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14:paraId="546C49F4" w14:textId="77777777" w:rsidTr="0072342B">
        <w:tc>
          <w:tcPr>
            <w:tcW w:w="9576" w:type="dxa"/>
            <w:shd w:val="clear" w:color="auto" w:fill="auto"/>
          </w:tcPr>
          <w:p w14:paraId="70D39C31" w14:textId="77777777" w:rsidR="002064AE" w:rsidRPr="00F01CDA" w:rsidRDefault="002064AE" w:rsidP="0072342B">
            <w:pPr>
              <w:spacing w:before="40" w:after="40"/>
              <w:rPr>
                <w:b/>
                <w:sz w:val="28"/>
                <w:szCs w:val="28"/>
              </w:rPr>
            </w:pPr>
            <w:r w:rsidRPr="00C235FB">
              <w:rPr>
                <w:b/>
                <w:sz w:val="28"/>
                <w:szCs w:val="28"/>
              </w:rPr>
              <w:t>6</w:t>
            </w:r>
            <w:r w:rsidRPr="00F01CDA">
              <w:rPr>
                <w:b/>
                <w:sz w:val="28"/>
                <w:szCs w:val="28"/>
              </w:rPr>
              <w:t>.4 Guide Specification</w:t>
            </w:r>
            <w:r w:rsidR="00132E7A" w:rsidRPr="00F01CDA">
              <w:rPr>
                <w:b/>
                <w:sz w:val="28"/>
                <w:szCs w:val="28"/>
              </w:rPr>
              <w:t xml:space="preserve"> – PCI Architectural Certification Category AA</w:t>
            </w:r>
          </w:p>
          <w:p w14:paraId="011BEBBB" w14:textId="0BDE1D5A" w:rsidR="002064AE" w:rsidRPr="00FA3CD3" w:rsidRDefault="002064AE" w:rsidP="002064AE">
            <w:r w:rsidRPr="00F01CDA">
              <w:t xml:space="preserve">This </w:t>
            </w:r>
            <w:r w:rsidR="00FA3CD3">
              <w:t>G</w:t>
            </w:r>
            <w:r w:rsidR="00135AB4" w:rsidRPr="00192447">
              <w:t xml:space="preserve">uide </w:t>
            </w:r>
            <w:r w:rsidR="00FA3CD3">
              <w:t>S</w:t>
            </w:r>
            <w:r w:rsidR="00135AB4" w:rsidRPr="00192447">
              <w:t xml:space="preserve">pecification </w:t>
            </w:r>
            <w:r w:rsidRPr="00192447">
              <w:t xml:space="preserve">is intended to be used </w:t>
            </w:r>
            <w:r w:rsidR="00135AB4" w:rsidRPr="00192447">
              <w:t>to develop</w:t>
            </w:r>
            <w:r w:rsidRPr="00192447">
              <w:t xml:space="preserve"> an office master specification or </w:t>
            </w:r>
            <w:r w:rsidR="00135AB4" w:rsidRPr="00FA3CD3">
              <w:t xml:space="preserve">prepare </w:t>
            </w:r>
            <w:r w:rsidRPr="00FA3CD3">
              <w:t xml:space="preserve">performance specifications for a particular project. </w:t>
            </w:r>
            <w:r w:rsidRPr="00FA3CD3">
              <w:rPr>
                <w:b/>
              </w:rPr>
              <w:t xml:space="preserve">In either case, this </w:t>
            </w:r>
            <w:r w:rsidR="00FA3CD3">
              <w:rPr>
                <w:b/>
              </w:rPr>
              <w:t>G</w:t>
            </w:r>
            <w:r w:rsidR="00135AB4" w:rsidRPr="00FA3CD3">
              <w:rPr>
                <w:b/>
              </w:rPr>
              <w:t xml:space="preserve">uide </w:t>
            </w:r>
            <w:r w:rsidR="00FA3CD3">
              <w:rPr>
                <w:b/>
              </w:rPr>
              <w:t>S</w:t>
            </w:r>
            <w:r w:rsidR="00135AB4" w:rsidRPr="00FA3CD3">
              <w:rPr>
                <w:b/>
              </w:rPr>
              <w:t xml:space="preserve">pecification </w:t>
            </w:r>
            <w:r w:rsidRPr="00FA3CD3">
              <w:rPr>
                <w:b/>
              </w:rPr>
              <w:t>must be edited to fit the conditions of use.</w:t>
            </w:r>
            <w:r w:rsidRPr="00FA3CD3">
              <w:t xml:space="preserve"> </w:t>
            </w:r>
            <w:r w:rsidRPr="00FA3CD3">
              <w:rPr>
                <w:b/>
                <w:bCs/>
              </w:rPr>
              <w:t xml:space="preserve">Particular attention should be given to the deletion of inapplicable provisions </w:t>
            </w:r>
            <w:r w:rsidR="00135AB4" w:rsidRPr="00FA3CD3">
              <w:rPr>
                <w:b/>
                <w:bCs/>
              </w:rPr>
              <w:t xml:space="preserve">and </w:t>
            </w:r>
            <w:r w:rsidRPr="00FA3CD3">
              <w:rPr>
                <w:b/>
                <w:bCs/>
              </w:rPr>
              <w:t>inclusion of additional appropriate requirements.</w:t>
            </w:r>
            <w:r w:rsidRPr="00FA3CD3">
              <w:t xml:space="preserve"> Coordinate the specifications with the information shown on the </w:t>
            </w:r>
            <w:r w:rsidR="00135AB4" w:rsidRPr="00FA3CD3">
              <w:t xml:space="preserve">contract drawings </w:t>
            </w:r>
            <w:r w:rsidRPr="00FA3CD3">
              <w:t>to avoid duplication or conflicts.</w:t>
            </w:r>
          </w:p>
          <w:p w14:paraId="272F1603" w14:textId="59A89194" w:rsidR="0035558C" w:rsidRPr="00C235FB" w:rsidRDefault="0035558C" w:rsidP="002064AE">
            <w:r w:rsidRPr="00FA3CD3">
              <w:t xml:space="preserve">All references to codes, manuals, standards, </w:t>
            </w:r>
            <w:r w:rsidR="00FA3CD3" w:rsidRPr="00FA3CD3">
              <w:t>etc.</w:t>
            </w:r>
            <w:r w:rsidRPr="00FA3CD3">
              <w:t xml:space="preserve">, </w:t>
            </w:r>
            <w:r w:rsidR="00D82E7A" w:rsidRPr="00FA3CD3">
              <w:t>refer to</w:t>
            </w:r>
            <w:r w:rsidRPr="00FA3CD3">
              <w:t xml:space="preserve"> the most current </w:t>
            </w:r>
            <w:r w:rsidR="00D82E7A" w:rsidRPr="00FA3CD3">
              <w:t>versions</w:t>
            </w:r>
            <w:r w:rsidR="00774FB3">
              <w:t xml:space="preserve"> unless noted otherwise</w:t>
            </w:r>
          </w:p>
        </w:tc>
      </w:tr>
    </w:tbl>
    <w:p w14:paraId="595E0B50" w14:textId="77777777" w:rsidR="00FE4EF6" w:rsidRDefault="00FE4EF6"/>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14:paraId="75587DC3" w14:textId="77777777" w:rsidTr="0072342B">
        <w:tc>
          <w:tcPr>
            <w:tcW w:w="9576" w:type="dxa"/>
            <w:shd w:val="clear" w:color="auto" w:fill="auto"/>
          </w:tcPr>
          <w:p w14:paraId="07E4F35A" w14:textId="24C86037" w:rsidR="002064AE" w:rsidRDefault="002064AE" w:rsidP="0093251E">
            <w:r w:rsidRPr="000C4D22">
              <w:t xml:space="preserve">Boxed portions are </w:t>
            </w:r>
            <w:r w:rsidR="00D82E7A">
              <w:t>n</w:t>
            </w:r>
            <w:r w:rsidR="00D82E7A" w:rsidRPr="000C4D22">
              <w:t xml:space="preserve">otes </w:t>
            </w:r>
            <w:r w:rsidRPr="000C4D22">
              <w:t xml:space="preserve">to the </w:t>
            </w:r>
            <w:r w:rsidR="00D82E7A">
              <w:t>s</w:t>
            </w:r>
            <w:r w:rsidR="00D82E7A" w:rsidRPr="000C4D22">
              <w:t xml:space="preserve">pecification </w:t>
            </w:r>
            <w:r w:rsidR="00D82E7A">
              <w:t>w</w:t>
            </w:r>
            <w:r w:rsidR="00D82E7A" w:rsidRPr="000C4D22">
              <w:t>riter</w:t>
            </w:r>
            <w:r w:rsidRPr="000C4D22">
              <w:t>.</w:t>
            </w:r>
          </w:p>
        </w:tc>
      </w:tr>
    </w:tbl>
    <w:p w14:paraId="764E00F2" w14:textId="77777777" w:rsidR="002064AE" w:rsidRDefault="002064AE"/>
    <w:p w14:paraId="2987410C" w14:textId="329135AE" w:rsidR="002064AE" w:rsidRPr="0045326A" w:rsidRDefault="002064AE" w:rsidP="002064AE">
      <w:pPr>
        <w:pStyle w:val="BodyTextIndent"/>
        <w:tabs>
          <w:tab w:val="left" w:pos="-540"/>
        </w:tabs>
        <w:spacing w:before="40" w:after="40"/>
        <w:ind w:left="-540" w:right="-180" w:firstLine="0"/>
        <w:jc w:val="center"/>
        <w:rPr>
          <w:bCs/>
          <w:sz w:val="28"/>
          <w:szCs w:val="28"/>
        </w:rPr>
      </w:pPr>
      <w:r w:rsidRPr="0045326A">
        <w:rPr>
          <w:bCs/>
          <w:sz w:val="28"/>
          <w:szCs w:val="28"/>
        </w:rPr>
        <w:t>SECTION 03</w:t>
      </w:r>
      <w:r w:rsidR="00774FB3">
        <w:rPr>
          <w:bCs/>
          <w:sz w:val="28"/>
          <w:szCs w:val="28"/>
        </w:rPr>
        <w:t xml:space="preserve"> </w:t>
      </w:r>
      <w:r w:rsidRPr="0045326A">
        <w:rPr>
          <w:bCs/>
          <w:sz w:val="28"/>
          <w:szCs w:val="28"/>
        </w:rPr>
        <w:t>45</w:t>
      </w:r>
      <w:r w:rsidR="00774FB3">
        <w:rPr>
          <w:bCs/>
          <w:sz w:val="28"/>
          <w:szCs w:val="28"/>
        </w:rPr>
        <w:t xml:space="preserve"> </w:t>
      </w:r>
      <w:r w:rsidRPr="0045326A">
        <w:rPr>
          <w:bCs/>
          <w:sz w:val="28"/>
          <w:szCs w:val="28"/>
        </w:rPr>
        <w:t>00</w:t>
      </w:r>
      <w:r w:rsidR="00412EED">
        <w:rPr>
          <w:bCs/>
          <w:sz w:val="28"/>
          <w:szCs w:val="28"/>
        </w:rPr>
        <w:t xml:space="preserve"> </w:t>
      </w:r>
      <w:r w:rsidR="00412EED" w:rsidRPr="00C235FB">
        <w:rPr>
          <w:bCs/>
          <w:sz w:val="28"/>
          <w:szCs w:val="28"/>
        </w:rPr>
        <w:t>AA</w:t>
      </w:r>
    </w:p>
    <w:p w14:paraId="44D72A06" w14:textId="38CCAFF8" w:rsidR="002064AE" w:rsidRPr="0045326A" w:rsidRDefault="002064AE" w:rsidP="002064AE">
      <w:pPr>
        <w:jc w:val="center"/>
      </w:pPr>
      <w:r w:rsidRPr="0045326A">
        <w:rPr>
          <w:bCs/>
          <w:sz w:val="28"/>
          <w:szCs w:val="28"/>
        </w:rPr>
        <w:t xml:space="preserve">PRECAST </w:t>
      </w:r>
      <w:r w:rsidR="00865E37" w:rsidRPr="0045326A">
        <w:rPr>
          <w:bCs/>
          <w:sz w:val="28"/>
          <w:szCs w:val="28"/>
        </w:rPr>
        <w:t xml:space="preserve">ARCHITECTURAL </w:t>
      </w:r>
      <w:r w:rsidRPr="0045326A">
        <w:rPr>
          <w:bCs/>
          <w:sz w:val="28"/>
          <w:szCs w:val="28"/>
        </w:rPr>
        <w:t>CONCRETE</w:t>
      </w:r>
    </w:p>
    <w:p w14:paraId="3516FBA8" w14:textId="77777777" w:rsidR="002064AE" w:rsidRDefault="002064AE" w:rsidP="002064AE"/>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14:paraId="04E1045B" w14:textId="77777777" w:rsidTr="0072342B">
        <w:tc>
          <w:tcPr>
            <w:tcW w:w="9576" w:type="dxa"/>
            <w:shd w:val="clear" w:color="auto" w:fill="auto"/>
          </w:tcPr>
          <w:p w14:paraId="4DC11F77" w14:textId="28306FB6" w:rsidR="002064AE" w:rsidRDefault="002064AE" w:rsidP="0093251E">
            <w:r w:rsidRPr="000C4D22">
              <w:t xml:space="preserve">This </w:t>
            </w:r>
            <w:r w:rsidR="00D82E7A">
              <w:t>s</w:t>
            </w:r>
            <w:r w:rsidR="00D82E7A" w:rsidRPr="000C4D22">
              <w:t xml:space="preserve">ection </w:t>
            </w:r>
            <w:r w:rsidRPr="000C4D22">
              <w:t xml:space="preserve">uses the term </w:t>
            </w:r>
            <w:r w:rsidR="00D82E7A">
              <w:t>“</w:t>
            </w:r>
            <w:r w:rsidR="00C8465C">
              <w:t>A</w:t>
            </w:r>
            <w:r w:rsidR="00D82E7A">
              <w:t>rchitect.”</w:t>
            </w:r>
            <w:r w:rsidRPr="000C4D22">
              <w:t xml:space="preserve"> Change this term to match that used to identify the design professional as defined in the </w:t>
            </w:r>
            <w:r w:rsidR="00551559">
              <w:t>G</w:t>
            </w:r>
            <w:r w:rsidR="00D82E7A" w:rsidRPr="000C4D22">
              <w:t xml:space="preserve">eneral </w:t>
            </w:r>
            <w:r w:rsidRPr="000C4D22">
              <w:t xml:space="preserve">and </w:t>
            </w:r>
            <w:r w:rsidR="00551559">
              <w:t>S</w:t>
            </w:r>
            <w:r w:rsidR="00D82E7A" w:rsidRPr="000C4D22">
              <w:t xml:space="preserve">upplementary </w:t>
            </w:r>
            <w:r w:rsidR="00551559">
              <w:t>C</w:t>
            </w:r>
            <w:r w:rsidR="00D82E7A" w:rsidRPr="000C4D22">
              <w:t xml:space="preserve">onditions </w:t>
            </w:r>
            <w:r w:rsidRPr="000C4D22">
              <w:t xml:space="preserve">of the contract. </w:t>
            </w:r>
            <w:r w:rsidR="00192447">
              <w:t>B</w:t>
            </w:r>
            <w:r w:rsidR="00D82E7A">
              <w:t xml:space="preserve">ecause section titles in the contract may not match those used in this </w:t>
            </w:r>
            <w:r w:rsidR="00551559">
              <w:t>G</w:t>
            </w:r>
            <w:r w:rsidR="00D82E7A">
              <w:t xml:space="preserve">uide </w:t>
            </w:r>
            <w:r w:rsidR="00551559">
              <w:t>S</w:t>
            </w:r>
            <w:r w:rsidR="00D82E7A">
              <w:t>pecification, v</w:t>
            </w:r>
            <w:r w:rsidR="00D82E7A" w:rsidRPr="000C4D22">
              <w:t xml:space="preserve">erify </w:t>
            </w:r>
            <w:r w:rsidRPr="000C4D22">
              <w:t xml:space="preserve">that </w:t>
            </w:r>
            <w:r w:rsidR="00D82E7A">
              <w:t>s</w:t>
            </w:r>
            <w:r w:rsidR="00D82E7A" w:rsidRPr="000C4D22">
              <w:t xml:space="preserve">ection </w:t>
            </w:r>
            <w:r w:rsidRPr="000C4D22">
              <w:t xml:space="preserve">titles referenced in this </w:t>
            </w:r>
            <w:r w:rsidR="00D82E7A">
              <w:t>s</w:t>
            </w:r>
            <w:r w:rsidR="00D82E7A" w:rsidRPr="000C4D22">
              <w:t xml:space="preserve">ection </w:t>
            </w:r>
            <w:r w:rsidRPr="000C4D22">
              <w:t xml:space="preserve">are correct for </w:t>
            </w:r>
            <w:r w:rsidR="00286834" w:rsidRPr="000C4D22">
              <w:t>th</w:t>
            </w:r>
            <w:r w:rsidR="00286834">
              <w:t>e</w:t>
            </w:r>
            <w:r w:rsidR="00286834" w:rsidRPr="000C4D22">
              <w:t xml:space="preserve"> </w:t>
            </w:r>
            <w:r w:rsidR="00D82E7A">
              <w:t>p</w:t>
            </w:r>
            <w:r w:rsidR="00D82E7A" w:rsidRPr="000C4D22">
              <w:t xml:space="preserve">roject’s </w:t>
            </w:r>
            <w:r w:rsidR="00D82E7A">
              <w:t>s</w:t>
            </w:r>
            <w:r w:rsidR="00D82E7A" w:rsidRPr="000C4D22">
              <w:t>pecifications</w:t>
            </w:r>
            <w:r w:rsidRPr="000C4D22">
              <w:t>.</w:t>
            </w:r>
          </w:p>
        </w:tc>
      </w:tr>
    </w:tbl>
    <w:p w14:paraId="4770CEA8" w14:textId="77777777" w:rsidR="002064AE" w:rsidRDefault="002064AE"/>
    <w:p w14:paraId="2D42776E" w14:textId="77777777" w:rsidR="002064AE" w:rsidRDefault="002064AE" w:rsidP="002064AE">
      <w:pPr>
        <w:pStyle w:val="BodyTextIndent"/>
        <w:tabs>
          <w:tab w:val="left" w:pos="-540"/>
        </w:tabs>
        <w:spacing w:before="40" w:after="40"/>
        <w:ind w:left="0" w:firstLine="0"/>
        <w:rPr>
          <w:b/>
          <w:bCs/>
        </w:rPr>
      </w:pPr>
      <w:r w:rsidRPr="000C4D22">
        <w:rPr>
          <w:b/>
          <w:bCs/>
        </w:rPr>
        <w:t>PART 1 – GENERAL</w:t>
      </w:r>
    </w:p>
    <w:p w14:paraId="69EC736D" w14:textId="77777777" w:rsidR="002064AE" w:rsidRPr="000C4D22" w:rsidRDefault="002064AE" w:rsidP="002064AE">
      <w:pPr>
        <w:pStyle w:val="BodyTextIndent"/>
        <w:tabs>
          <w:tab w:val="left" w:pos="-540"/>
        </w:tabs>
        <w:spacing w:before="40" w:after="40"/>
        <w:ind w:left="0" w:firstLine="0"/>
        <w:rPr>
          <w:b/>
          <w:bCs/>
        </w:rPr>
      </w:pPr>
    </w:p>
    <w:p w14:paraId="2F150CD7" w14:textId="77777777" w:rsidR="002064AE" w:rsidRDefault="002064AE" w:rsidP="002064AE">
      <w:pPr>
        <w:pStyle w:val="BodyTextIndent"/>
        <w:numPr>
          <w:ilvl w:val="1"/>
          <w:numId w:val="1"/>
        </w:numPr>
        <w:tabs>
          <w:tab w:val="left" w:pos="0"/>
        </w:tabs>
        <w:spacing w:before="40" w:after="40"/>
        <w:rPr>
          <w:b/>
          <w:bCs/>
          <w:i/>
          <w:iCs/>
        </w:rPr>
      </w:pPr>
      <w:r>
        <w:rPr>
          <w:b/>
          <w:bCs/>
          <w:i/>
          <w:iCs/>
        </w:rPr>
        <w:t>RELATED DOCUMENTS</w:t>
      </w:r>
    </w:p>
    <w:p w14:paraId="559A71B1" w14:textId="77777777" w:rsidR="002064AE" w:rsidRDefault="002064AE" w:rsidP="002064AE">
      <w:pPr>
        <w:spacing w:before="40" w:after="40"/>
      </w:pPr>
    </w:p>
    <w:p w14:paraId="2108681F" w14:textId="58062F70" w:rsidR="002064AE" w:rsidRPr="00DE3DF1" w:rsidRDefault="00BC1B20" w:rsidP="002064AE">
      <w:pPr>
        <w:numPr>
          <w:ilvl w:val="0"/>
          <w:numId w:val="3"/>
        </w:numPr>
        <w:spacing w:before="40" w:after="40"/>
      </w:pPr>
      <w:r>
        <w:t>Contract d</w:t>
      </w:r>
      <w:r w:rsidR="002064AE" w:rsidRPr="00DE3DF1">
        <w:t xml:space="preserve">rawings and general provisions of the </w:t>
      </w:r>
      <w:r w:rsidR="00D82E7A">
        <w:t>c</w:t>
      </w:r>
      <w:r w:rsidR="00D82E7A" w:rsidRPr="00DE3DF1">
        <w:t>ontract</w:t>
      </w:r>
      <w:r w:rsidR="002064AE" w:rsidRPr="00DE3DF1">
        <w:t xml:space="preserve">, including </w:t>
      </w:r>
      <w:r w:rsidR="00551559">
        <w:t>G</w:t>
      </w:r>
      <w:r w:rsidR="00D82E7A" w:rsidRPr="00DE3DF1">
        <w:t xml:space="preserve">eneral </w:t>
      </w:r>
      <w:r w:rsidR="002064AE" w:rsidRPr="00DE3DF1">
        <w:t xml:space="preserve">and </w:t>
      </w:r>
      <w:r w:rsidR="00551559">
        <w:t>S</w:t>
      </w:r>
      <w:r w:rsidR="00D82E7A" w:rsidRPr="00DE3DF1">
        <w:t xml:space="preserve">upplementary </w:t>
      </w:r>
      <w:r w:rsidR="00551559">
        <w:t>C</w:t>
      </w:r>
      <w:r w:rsidR="00D82E7A" w:rsidRPr="00DE3DF1">
        <w:t xml:space="preserve">onditions </w:t>
      </w:r>
      <w:r w:rsidR="002064AE" w:rsidRPr="00DE3DF1">
        <w:t xml:space="preserve">and Division 01 </w:t>
      </w:r>
      <w:r w:rsidR="00551559">
        <w:t>S</w:t>
      </w:r>
      <w:r w:rsidR="00D82E7A" w:rsidRPr="00DE3DF1">
        <w:t xml:space="preserve">pecification </w:t>
      </w:r>
      <w:r w:rsidR="00551559">
        <w:t>S</w:t>
      </w:r>
      <w:r w:rsidR="00D82E7A" w:rsidRPr="00DE3DF1">
        <w:t>ections</w:t>
      </w:r>
      <w:r w:rsidR="002064AE" w:rsidRPr="00DE3DF1">
        <w:t xml:space="preserve">, </w:t>
      </w:r>
      <w:r w:rsidR="00616FBF">
        <w:t xml:space="preserve">shall </w:t>
      </w:r>
      <w:r w:rsidR="002064AE" w:rsidRPr="00DE3DF1">
        <w:t xml:space="preserve">apply to this </w:t>
      </w:r>
      <w:r w:rsidR="00D82E7A">
        <w:t>s</w:t>
      </w:r>
      <w:r w:rsidR="00D82E7A" w:rsidRPr="00DE3DF1">
        <w:t>ection</w:t>
      </w:r>
      <w:r w:rsidR="002064AE" w:rsidRPr="00DE3DF1">
        <w:t>.</w:t>
      </w:r>
    </w:p>
    <w:p w14:paraId="5A8F386A" w14:textId="77777777" w:rsidR="002064AE" w:rsidRDefault="002064AE" w:rsidP="002064AE">
      <w:pPr>
        <w:pStyle w:val="BodyTextIndent"/>
        <w:tabs>
          <w:tab w:val="left" w:pos="0"/>
        </w:tabs>
        <w:spacing w:before="40" w:after="40"/>
        <w:ind w:left="0" w:firstLine="0"/>
        <w:jc w:val="both"/>
      </w:pPr>
    </w:p>
    <w:p w14:paraId="43741B77" w14:textId="77777777" w:rsidR="002064AE" w:rsidRPr="003A7BA5" w:rsidRDefault="002064AE" w:rsidP="002064AE">
      <w:pPr>
        <w:pStyle w:val="BodyTextIndent"/>
        <w:numPr>
          <w:ilvl w:val="1"/>
          <w:numId w:val="2"/>
        </w:numPr>
        <w:tabs>
          <w:tab w:val="left" w:pos="0"/>
        </w:tabs>
        <w:spacing w:before="40" w:after="40"/>
        <w:jc w:val="both"/>
        <w:rPr>
          <w:b/>
          <w:i/>
        </w:rPr>
      </w:pPr>
      <w:r w:rsidRPr="003A7BA5">
        <w:rPr>
          <w:b/>
          <w:i/>
        </w:rPr>
        <w:t>SUMMARY</w:t>
      </w:r>
    </w:p>
    <w:p w14:paraId="584E7FB7" w14:textId="77777777" w:rsidR="002064AE" w:rsidRPr="002542BD" w:rsidRDefault="002064AE" w:rsidP="002064AE">
      <w:pPr>
        <w:pStyle w:val="Sub-HeadNUMBERED"/>
        <w:spacing w:before="40" w:after="40" w:line="240" w:lineRule="auto"/>
        <w:rPr>
          <w:rFonts w:ascii="Times New Roman" w:eastAsia="Times New Roman" w:hAnsi="Times New Roman" w:cs="Times New Roman"/>
          <w:color w:val="000000"/>
          <w:sz w:val="20"/>
          <w:szCs w:val="20"/>
        </w:rPr>
      </w:pPr>
    </w:p>
    <w:p w14:paraId="5686875D" w14:textId="6FE872F7" w:rsidR="002064AE" w:rsidRPr="00C235FB" w:rsidRDefault="002064AE" w:rsidP="002064AE">
      <w:pPr>
        <w:numPr>
          <w:ilvl w:val="0"/>
          <w:numId w:val="4"/>
        </w:numPr>
        <w:spacing w:before="40" w:after="40"/>
      </w:pPr>
      <w:r w:rsidRPr="00C235FB">
        <w:t xml:space="preserve">This section </w:t>
      </w:r>
      <w:r w:rsidR="00D82E7A">
        <w:t>covers</w:t>
      </w:r>
      <w:r w:rsidR="00D82E7A" w:rsidRPr="00C235FB">
        <w:t xml:space="preserve"> </w:t>
      </w:r>
      <w:r w:rsidRPr="00C235FB">
        <w:t xml:space="preserve">the performance criteria, materials, </w:t>
      </w:r>
      <w:r w:rsidR="00D80788" w:rsidRPr="00C235FB">
        <w:t xml:space="preserve">design, </w:t>
      </w:r>
      <w:r w:rsidRPr="00C235FB">
        <w:t xml:space="preserve">production, and erection of architectural precast concrete for the </w:t>
      </w:r>
      <w:r w:rsidR="00A176F1" w:rsidRPr="009E7543">
        <w:rPr>
          <w:b/>
          <w:bCs/>
        </w:rPr>
        <w:t>[e</w:t>
      </w:r>
      <w:r w:rsidRPr="009E7543">
        <w:rPr>
          <w:b/>
          <w:bCs/>
        </w:rPr>
        <w:t>ntire project</w:t>
      </w:r>
      <w:r w:rsidR="00A176F1" w:rsidRPr="009E7543">
        <w:rPr>
          <w:b/>
          <w:bCs/>
        </w:rPr>
        <w:t>]</w:t>
      </w:r>
      <w:r w:rsidR="00D3422B" w:rsidRPr="009E7543">
        <w:rPr>
          <w:b/>
          <w:bCs/>
        </w:rPr>
        <w:t xml:space="preserve"> </w:t>
      </w:r>
      <w:r w:rsidR="00A176F1" w:rsidRPr="009E7543">
        <w:rPr>
          <w:b/>
          <w:bCs/>
        </w:rPr>
        <w:t>[</w:t>
      </w:r>
      <w:r w:rsidR="00D3422B" w:rsidRPr="009E7543">
        <w:rPr>
          <w:b/>
          <w:bCs/>
        </w:rPr>
        <w:t>products listed in Section B below</w:t>
      </w:r>
      <w:r w:rsidR="00A176F1" w:rsidRPr="009E7543">
        <w:rPr>
          <w:b/>
          <w:bCs/>
        </w:rPr>
        <w:t>]</w:t>
      </w:r>
      <w:r w:rsidRPr="009E7543">
        <w:t>.</w:t>
      </w:r>
      <w:r w:rsidRPr="00C235FB">
        <w:t xml:space="preserve"> The work performed under this </w:t>
      </w:r>
      <w:r w:rsidR="00D82E7A">
        <w:t>s</w:t>
      </w:r>
      <w:r w:rsidR="00D82E7A" w:rsidRPr="00C235FB">
        <w:t xml:space="preserve">ection </w:t>
      </w:r>
      <w:r w:rsidRPr="00C235FB">
        <w:t>includes all labor, material</w:t>
      </w:r>
      <w:r w:rsidR="00D82E7A">
        <w:t>s</w:t>
      </w:r>
      <w:r w:rsidRPr="00C235FB">
        <w:t xml:space="preserve">, equipment, related services, and supervision required for the manufacture and erection of the architectural precast concrete work shown on the </w:t>
      </w:r>
      <w:r w:rsidR="00D82E7A">
        <w:t>c</w:t>
      </w:r>
      <w:r w:rsidR="00D82E7A" w:rsidRPr="00C235FB">
        <w:t xml:space="preserve">ontract </w:t>
      </w:r>
      <w:r w:rsidR="00D82E7A">
        <w:t>d</w:t>
      </w:r>
      <w:r w:rsidR="00D82E7A" w:rsidRPr="00C235FB">
        <w:t>rawings</w:t>
      </w:r>
      <w:r w:rsidRPr="00C235FB">
        <w:t>.</w:t>
      </w:r>
    </w:p>
    <w:p w14:paraId="0203EC9B" w14:textId="77777777" w:rsidR="002064AE" w:rsidRPr="00C235FB" w:rsidRDefault="002064AE" w:rsidP="002064AE">
      <w:pPr>
        <w:spacing w:before="40" w:after="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rsidRPr="00C235FB" w14:paraId="5A34FB83" w14:textId="77777777" w:rsidTr="0072342B">
        <w:tc>
          <w:tcPr>
            <w:tcW w:w="9576" w:type="dxa"/>
            <w:shd w:val="clear" w:color="auto" w:fill="auto"/>
          </w:tcPr>
          <w:p w14:paraId="6B98A669" w14:textId="395D5C95" w:rsidR="002064AE" w:rsidRPr="00C235FB" w:rsidRDefault="002064AE" w:rsidP="0072342B">
            <w:pPr>
              <w:spacing w:before="40" w:after="40"/>
            </w:pPr>
            <w:r w:rsidRPr="00C235FB">
              <w:t xml:space="preserve">Delete </w:t>
            </w:r>
            <w:r w:rsidR="00D82E7A">
              <w:t xml:space="preserve">the </w:t>
            </w:r>
            <w:r w:rsidRPr="00C235FB">
              <w:t>paragraph below if not listing type of units.</w:t>
            </w:r>
            <w:r w:rsidR="00A176F1" w:rsidRPr="00C235FB">
              <w:t xml:space="preserve"> </w:t>
            </w:r>
          </w:p>
        </w:tc>
      </w:tr>
    </w:tbl>
    <w:p w14:paraId="3DA1BA9D" w14:textId="77777777" w:rsidR="002064AE" w:rsidRPr="00C235FB" w:rsidRDefault="002064AE" w:rsidP="002064AE">
      <w:pPr>
        <w:spacing w:before="40" w:after="40"/>
      </w:pPr>
    </w:p>
    <w:p w14:paraId="0080F3B4" w14:textId="2D41873E" w:rsidR="002064AE" w:rsidRDefault="002064AE" w:rsidP="002064AE">
      <w:pPr>
        <w:numPr>
          <w:ilvl w:val="0"/>
          <w:numId w:val="4"/>
        </w:numPr>
        <w:spacing w:before="40" w:after="40"/>
      </w:pPr>
      <w:r w:rsidRPr="00C235FB">
        <w:t xml:space="preserve">This </w:t>
      </w:r>
      <w:r w:rsidR="00D82E7A">
        <w:t>s</w:t>
      </w:r>
      <w:r w:rsidR="00D82E7A" w:rsidRPr="00C235FB">
        <w:t xml:space="preserve">ection </w:t>
      </w:r>
      <w:r w:rsidRPr="00C235FB">
        <w:t>includes the following:</w:t>
      </w:r>
    </w:p>
    <w:p w14:paraId="45EE2266" w14:textId="77777777" w:rsidR="00551559" w:rsidRPr="00C235FB" w:rsidRDefault="00551559" w:rsidP="00551559">
      <w:pPr>
        <w:spacing w:before="40" w:after="40"/>
        <w:ind w:left="864"/>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A176F1" w:rsidRPr="00C235FB" w14:paraId="40892B8C" w14:textId="77777777" w:rsidTr="001671EB">
        <w:tc>
          <w:tcPr>
            <w:tcW w:w="9576" w:type="dxa"/>
            <w:shd w:val="clear" w:color="auto" w:fill="auto"/>
          </w:tcPr>
          <w:p w14:paraId="6E11EB9F" w14:textId="6C0AA043" w:rsidR="00A176F1" w:rsidRPr="00C235FB" w:rsidRDefault="00A176F1" w:rsidP="001671EB">
            <w:pPr>
              <w:spacing w:before="40" w:after="40"/>
            </w:pPr>
            <w:r w:rsidRPr="00C235FB">
              <w:t xml:space="preserve">List only </w:t>
            </w:r>
            <w:r w:rsidR="00B34623">
              <w:t xml:space="preserve">those </w:t>
            </w:r>
            <w:r w:rsidRPr="00C235FB">
              <w:t xml:space="preserve">products that are included in </w:t>
            </w:r>
            <w:r w:rsidR="00444D44">
              <w:t xml:space="preserve">PCI </w:t>
            </w:r>
            <w:r w:rsidR="000C5AA4">
              <w:t xml:space="preserve">Architectural </w:t>
            </w:r>
            <w:r w:rsidR="00444D44">
              <w:t xml:space="preserve">Certification </w:t>
            </w:r>
            <w:r w:rsidRPr="00C235FB">
              <w:t>Category AA.</w:t>
            </w:r>
            <w:r w:rsidR="00D82E7A" w:rsidRPr="00D82E7A">
              <w:t xml:space="preserve"> Revise th</w:t>
            </w:r>
            <w:r w:rsidR="00B34623">
              <w:t>is</w:t>
            </w:r>
            <w:r w:rsidR="00D82E7A" w:rsidRPr="00D82E7A">
              <w:t xml:space="preserve"> list to suit the project.</w:t>
            </w:r>
          </w:p>
        </w:tc>
      </w:tr>
    </w:tbl>
    <w:p w14:paraId="695877BE" w14:textId="77777777" w:rsidR="00A176F1" w:rsidRPr="00C235FB" w:rsidRDefault="00A176F1" w:rsidP="00A176F1">
      <w:pPr>
        <w:spacing w:before="40" w:after="40"/>
        <w:ind w:left="432"/>
      </w:pPr>
    </w:p>
    <w:p w14:paraId="01F6A4B8" w14:textId="6826A2D4" w:rsidR="002064AE" w:rsidRPr="009E7543" w:rsidRDefault="00745B32" w:rsidP="00EF6CB3">
      <w:pPr>
        <w:numPr>
          <w:ilvl w:val="1"/>
          <w:numId w:val="86"/>
        </w:numPr>
        <w:spacing w:before="40" w:after="40"/>
        <w:rPr>
          <w:b/>
          <w:bCs/>
        </w:rPr>
      </w:pPr>
      <w:r w:rsidRPr="009E7543">
        <w:rPr>
          <w:b/>
          <w:bCs/>
        </w:rPr>
        <w:t>&lt;</w:t>
      </w:r>
      <w:r w:rsidR="00D82E7A" w:rsidRPr="009E7543">
        <w:rPr>
          <w:b/>
          <w:bCs/>
        </w:rPr>
        <w:t xml:space="preserve">List </w:t>
      </w:r>
      <w:r w:rsidR="00AC46FE" w:rsidRPr="009E7543">
        <w:rPr>
          <w:b/>
          <w:bCs/>
        </w:rPr>
        <w:t xml:space="preserve">specific </w:t>
      </w:r>
      <w:r w:rsidR="001F3FDF" w:rsidRPr="009E7543">
        <w:rPr>
          <w:b/>
          <w:bCs/>
        </w:rPr>
        <w:t xml:space="preserve">Category </w:t>
      </w:r>
      <w:r w:rsidR="00AC46FE" w:rsidRPr="009E7543">
        <w:rPr>
          <w:b/>
          <w:bCs/>
        </w:rPr>
        <w:t>AA products or building areas</w:t>
      </w:r>
      <w:r w:rsidR="003E495A" w:rsidRPr="009E7543">
        <w:rPr>
          <w:b/>
          <w:bCs/>
        </w:rPr>
        <w:t>.</w:t>
      </w:r>
      <w:r w:rsidRPr="009E7543">
        <w:rPr>
          <w:b/>
          <w:bCs/>
        </w:rPr>
        <w:t>&gt;</w:t>
      </w:r>
    </w:p>
    <w:p w14:paraId="26833A92" w14:textId="77777777" w:rsidR="00DF20E2" w:rsidRPr="00B62904" w:rsidRDefault="00DF20E2" w:rsidP="00551559">
      <w:pPr>
        <w:spacing w:before="40" w:after="40"/>
        <w:ind w:left="1224"/>
        <w:rPr>
          <w:b/>
          <w:bCs/>
        </w:rPr>
      </w:pPr>
    </w:p>
    <w:p w14:paraId="6E19E183" w14:textId="71200AFF" w:rsidR="002064AE" w:rsidRDefault="002064AE" w:rsidP="009F5E19">
      <w:pPr>
        <w:numPr>
          <w:ilvl w:val="0"/>
          <w:numId w:val="4"/>
        </w:numPr>
        <w:spacing w:before="40" w:after="40"/>
      </w:pPr>
      <w:r w:rsidRPr="00DE3DF1">
        <w:t xml:space="preserve">Related </w:t>
      </w:r>
      <w:r w:rsidR="00D82E7A">
        <w:t>s</w:t>
      </w:r>
      <w:r w:rsidR="00D82E7A" w:rsidRPr="00DE3DF1">
        <w:t xml:space="preserve">ections </w:t>
      </w:r>
      <w:r w:rsidRPr="00DE3DF1">
        <w:t>include the following:</w:t>
      </w:r>
    </w:p>
    <w:p w14:paraId="71ED410C" w14:textId="77777777" w:rsidR="002064AE" w:rsidRDefault="002064AE" w:rsidP="002064AE">
      <w:pPr>
        <w:spacing w:before="40" w:after="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14:paraId="38E7FAE9" w14:textId="77777777" w:rsidTr="0072342B">
        <w:tc>
          <w:tcPr>
            <w:tcW w:w="9576" w:type="dxa"/>
            <w:shd w:val="clear" w:color="auto" w:fill="auto"/>
          </w:tcPr>
          <w:p w14:paraId="35E54DD7" w14:textId="64EFB598" w:rsidR="002064AE" w:rsidRDefault="002064AE" w:rsidP="0072342B">
            <w:pPr>
              <w:spacing w:before="40" w:after="40"/>
            </w:pPr>
            <w:bookmarkStart w:id="0" w:name="_Hlk40971305"/>
            <w:r w:rsidRPr="00ED64CF">
              <w:t xml:space="preserve">List below only </w:t>
            </w:r>
            <w:r w:rsidR="00B34623">
              <w:t xml:space="preserve">those </w:t>
            </w:r>
            <w:r w:rsidRPr="00ED64CF">
              <w:t>products and construction that</w:t>
            </w:r>
            <w:r w:rsidR="00B34623" w:rsidRPr="00B34623">
              <w:t xml:space="preserve"> </w:t>
            </w:r>
            <w:r w:rsidRPr="00ED64CF">
              <w:t xml:space="preserve">the reader might expect to find in this </w:t>
            </w:r>
            <w:r w:rsidR="00B34623">
              <w:t>s</w:t>
            </w:r>
            <w:r w:rsidR="00B34623" w:rsidRPr="00ED64CF">
              <w:t>ection</w:t>
            </w:r>
            <w:r w:rsidR="0098511B">
              <w:t xml:space="preserve"> </w:t>
            </w:r>
            <w:r w:rsidRPr="00ED64CF">
              <w:t xml:space="preserve">but are specified elsewhere. Other sections of the specifications </w:t>
            </w:r>
            <w:r w:rsidR="00B34623">
              <w:t xml:space="preserve">that are </w:t>
            </w:r>
            <w:r w:rsidRPr="00ED64CF">
              <w:t>not referenced below also apply to the extent required for proper performance of this work.</w:t>
            </w:r>
          </w:p>
        </w:tc>
      </w:tr>
      <w:bookmarkEnd w:id="0"/>
    </w:tbl>
    <w:p w14:paraId="36919343" w14:textId="77777777" w:rsidR="002064AE" w:rsidRDefault="002064AE" w:rsidP="002064AE">
      <w:pPr>
        <w:spacing w:before="40" w:after="40"/>
      </w:pPr>
    </w:p>
    <w:p w14:paraId="09CB4A49" w14:textId="01A5C1F0" w:rsidR="001F060D" w:rsidRPr="00786B8F" w:rsidRDefault="001F060D" w:rsidP="001F060D">
      <w:pPr>
        <w:numPr>
          <w:ilvl w:val="0"/>
          <w:numId w:val="5"/>
        </w:numPr>
        <w:spacing w:before="40" w:after="40"/>
      </w:pPr>
      <w:r w:rsidRPr="00786B8F">
        <w:t xml:space="preserve">Section 03 45 00 </w:t>
      </w:r>
      <w:r w:rsidR="00C02A3C">
        <w:t xml:space="preserve">AB </w:t>
      </w:r>
      <w:r w:rsidR="008A0940" w:rsidRPr="00786B8F">
        <w:t xml:space="preserve">“Precast </w:t>
      </w:r>
      <w:r w:rsidR="00865E37" w:rsidRPr="00786B8F">
        <w:t xml:space="preserve">Architectural </w:t>
      </w:r>
      <w:r w:rsidR="008A0940" w:rsidRPr="00786B8F">
        <w:t>Concrete</w:t>
      </w:r>
      <w:r w:rsidR="00820BC1">
        <w:t>.</w:t>
      </w:r>
      <w:r w:rsidR="008A0940" w:rsidRPr="00786B8F">
        <w:t>”</w:t>
      </w:r>
    </w:p>
    <w:p w14:paraId="56ED76EF" w14:textId="4A81EB91" w:rsidR="001F060D" w:rsidRPr="00786B8F" w:rsidRDefault="001F060D" w:rsidP="001F060D">
      <w:pPr>
        <w:numPr>
          <w:ilvl w:val="0"/>
          <w:numId w:val="5"/>
        </w:numPr>
        <w:spacing w:before="40" w:after="40"/>
      </w:pPr>
      <w:r w:rsidRPr="00786B8F">
        <w:t xml:space="preserve">Section 03 45 00 </w:t>
      </w:r>
      <w:r w:rsidR="00C02A3C">
        <w:t xml:space="preserve">AC </w:t>
      </w:r>
      <w:r w:rsidR="008A0940" w:rsidRPr="00786B8F">
        <w:t xml:space="preserve">“Precast </w:t>
      </w:r>
      <w:r w:rsidR="00865E37" w:rsidRPr="00786B8F">
        <w:t xml:space="preserve">Architectural </w:t>
      </w:r>
      <w:r w:rsidR="008A0940" w:rsidRPr="00786B8F">
        <w:t>Concrete</w:t>
      </w:r>
      <w:r w:rsidR="00820BC1">
        <w:t>.</w:t>
      </w:r>
      <w:r w:rsidR="008A0940" w:rsidRPr="00786B8F">
        <w:t xml:space="preserve">” </w:t>
      </w:r>
    </w:p>
    <w:p w14:paraId="6EF8934D" w14:textId="4BE9598B" w:rsidR="001F060D" w:rsidRPr="00786B8F" w:rsidRDefault="001F060D" w:rsidP="001F060D">
      <w:pPr>
        <w:numPr>
          <w:ilvl w:val="0"/>
          <w:numId w:val="5"/>
        </w:numPr>
        <w:spacing w:before="40" w:after="40"/>
      </w:pPr>
      <w:r w:rsidRPr="00786B8F">
        <w:t xml:space="preserve">Section 03 45 00 </w:t>
      </w:r>
      <w:r w:rsidR="00C02A3C">
        <w:t xml:space="preserve">AD </w:t>
      </w:r>
      <w:r w:rsidR="008A0940" w:rsidRPr="00786B8F">
        <w:t xml:space="preserve">“Precast </w:t>
      </w:r>
      <w:r w:rsidR="00865E37" w:rsidRPr="00786B8F">
        <w:t xml:space="preserve">Architectural </w:t>
      </w:r>
      <w:r w:rsidR="008A0940" w:rsidRPr="00786B8F">
        <w:t>Concrete</w:t>
      </w:r>
      <w:r w:rsidR="00820BC1">
        <w:t>.</w:t>
      </w:r>
      <w:r w:rsidR="008A0940" w:rsidRPr="00786B8F">
        <w:t xml:space="preserve">” </w:t>
      </w:r>
    </w:p>
    <w:p w14:paraId="5137E111" w14:textId="1C496B8A" w:rsidR="001F060D" w:rsidRPr="00786B8F" w:rsidRDefault="001F060D" w:rsidP="001F060D">
      <w:pPr>
        <w:numPr>
          <w:ilvl w:val="0"/>
          <w:numId w:val="5"/>
        </w:numPr>
        <w:spacing w:before="40" w:after="40"/>
      </w:pPr>
      <w:r w:rsidRPr="00786B8F">
        <w:t xml:space="preserve">Section 03 45 00 </w:t>
      </w:r>
      <w:r w:rsidR="00C02A3C">
        <w:t xml:space="preserve">AT </w:t>
      </w:r>
      <w:r w:rsidR="008A0940" w:rsidRPr="00786B8F">
        <w:t xml:space="preserve">“Precast </w:t>
      </w:r>
      <w:r w:rsidR="00865E37" w:rsidRPr="00786B8F">
        <w:t xml:space="preserve">Architectural </w:t>
      </w:r>
      <w:r w:rsidR="008A0940" w:rsidRPr="00786B8F">
        <w:t>Concrete</w:t>
      </w:r>
      <w:r w:rsidR="000C5AA4">
        <w:t>.</w:t>
      </w:r>
      <w:r w:rsidR="008A0940" w:rsidRPr="00786B8F">
        <w:t>”</w:t>
      </w:r>
    </w:p>
    <w:p w14:paraId="67C218D3" w14:textId="683ECBAC" w:rsidR="002064AE" w:rsidRPr="009C2264" w:rsidRDefault="002064AE" w:rsidP="002064AE">
      <w:pPr>
        <w:numPr>
          <w:ilvl w:val="0"/>
          <w:numId w:val="5"/>
        </w:numPr>
        <w:spacing w:before="40" w:after="40"/>
      </w:pPr>
      <w:r w:rsidRPr="009C2264">
        <w:t xml:space="preserve">Section </w:t>
      </w:r>
      <w:r w:rsidRPr="00786B8F">
        <w:t>03</w:t>
      </w:r>
      <w:r w:rsidR="001F060D" w:rsidRPr="00786B8F">
        <w:t xml:space="preserve"> </w:t>
      </w:r>
      <w:r w:rsidRPr="00786B8F">
        <w:t>41</w:t>
      </w:r>
      <w:r w:rsidR="001F060D" w:rsidRPr="00786B8F">
        <w:t xml:space="preserve"> </w:t>
      </w:r>
      <w:r w:rsidRPr="00786B8F">
        <w:t>0</w:t>
      </w:r>
      <w:r w:rsidR="001F060D" w:rsidRPr="00786B8F">
        <w:t>0</w:t>
      </w:r>
      <w:r w:rsidR="001F060D" w:rsidRPr="009C2264">
        <w:t xml:space="preserve"> </w:t>
      </w:r>
      <w:r w:rsidRPr="009C2264">
        <w:t>“Precast Structural Concrete” with an architectural finish.</w:t>
      </w:r>
    </w:p>
    <w:p w14:paraId="1C3F33B7" w14:textId="4C187D5F" w:rsidR="002064AE" w:rsidRPr="001B3FC4" w:rsidRDefault="002064AE" w:rsidP="002064AE">
      <w:pPr>
        <w:numPr>
          <w:ilvl w:val="0"/>
          <w:numId w:val="5"/>
        </w:numPr>
        <w:spacing w:before="40" w:after="40"/>
      </w:pPr>
      <w:r w:rsidRPr="009C2264">
        <w:t>Section</w:t>
      </w:r>
      <w:r w:rsidRPr="001B3FC4">
        <w:t xml:space="preserve"> </w:t>
      </w:r>
      <w:r w:rsidRPr="00786B8F">
        <w:t>03</w:t>
      </w:r>
      <w:r w:rsidR="001F060D" w:rsidRPr="00786B8F">
        <w:t xml:space="preserve"> </w:t>
      </w:r>
      <w:r w:rsidRPr="00786B8F">
        <w:t>30</w:t>
      </w:r>
      <w:r w:rsidR="001F060D" w:rsidRPr="00786B8F">
        <w:t xml:space="preserve"> </w:t>
      </w:r>
      <w:r w:rsidRPr="00786B8F">
        <w:t>0</w:t>
      </w:r>
      <w:r w:rsidR="001F060D" w:rsidRPr="00786B8F">
        <w:t>0</w:t>
      </w:r>
      <w:r w:rsidRPr="009C2264">
        <w:t xml:space="preserve"> </w:t>
      </w:r>
      <w:r w:rsidR="00B34623">
        <w:t>“</w:t>
      </w:r>
      <w:r w:rsidRPr="009C2264">
        <w:t>Cast-in-Place Concrete</w:t>
      </w:r>
      <w:r w:rsidR="00B34623">
        <w:t>”</w:t>
      </w:r>
      <w:r w:rsidRPr="009C2264">
        <w:t xml:space="preserve"> for installing connection anchors in concrete.</w:t>
      </w:r>
    </w:p>
    <w:p w14:paraId="3FAFBDE2" w14:textId="686CBBAE" w:rsidR="002064AE" w:rsidRPr="009C2264" w:rsidRDefault="002064AE" w:rsidP="002064AE">
      <w:pPr>
        <w:numPr>
          <w:ilvl w:val="0"/>
          <w:numId w:val="5"/>
        </w:numPr>
        <w:spacing w:before="40" w:after="40"/>
      </w:pPr>
      <w:r w:rsidRPr="001B3FC4">
        <w:t xml:space="preserve">Section </w:t>
      </w:r>
      <w:r w:rsidRPr="00786B8F">
        <w:t>03</w:t>
      </w:r>
      <w:r w:rsidR="001F060D" w:rsidRPr="00786B8F">
        <w:t xml:space="preserve"> </w:t>
      </w:r>
      <w:r w:rsidRPr="00786B8F">
        <w:t>49</w:t>
      </w:r>
      <w:r w:rsidR="001F060D" w:rsidRPr="00786B8F">
        <w:t xml:space="preserve"> </w:t>
      </w:r>
      <w:r w:rsidR="00FC2076">
        <w:t>00</w:t>
      </w:r>
      <w:r w:rsidRPr="00786B8F">
        <w:t xml:space="preserve"> </w:t>
      </w:r>
      <w:r w:rsidR="00B34623">
        <w:t>“</w:t>
      </w:r>
      <w:r w:rsidRPr="009C2264">
        <w:t>Glass-Fiber-Reinforced Concrete.</w:t>
      </w:r>
      <w:r w:rsidR="00B34623">
        <w:t>”</w:t>
      </w:r>
    </w:p>
    <w:p w14:paraId="7DABD3A9" w14:textId="628E70F6" w:rsidR="00FC2076" w:rsidRPr="001B3FC4" w:rsidRDefault="00FC2076" w:rsidP="00FC2076">
      <w:pPr>
        <w:numPr>
          <w:ilvl w:val="0"/>
          <w:numId w:val="5"/>
        </w:numPr>
        <w:spacing w:before="40" w:after="40"/>
      </w:pPr>
      <w:r w:rsidRPr="009C2264">
        <w:t>Section</w:t>
      </w:r>
      <w:r w:rsidRPr="001B3FC4">
        <w:t xml:space="preserve"> </w:t>
      </w:r>
      <w:r w:rsidRPr="00786B8F">
        <w:t xml:space="preserve">04 </w:t>
      </w:r>
      <w:r>
        <w:t>20</w:t>
      </w:r>
      <w:r w:rsidRPr="00786B8F">
        <w:t xml:space="preserve"> 00</w:t>
      </w:r>
      <w:r w:rsidRPr="009C2264">
        <w:t xml:space="preserve"> </w:t>
      </w:r>
      <w:r>
        <w:t>“</w:t>
      </w:r>
      <w:r w:rsidRPr="009C2264">
        <w:t>Unit Masonry</w:t>
      </w:r>
      <w:r>
        <w:t>”</w:t>
      </w:r>
      <w:r w:rsidRPr="009C2264">
        <w:t xml:space="preserve"> for full-thickness brick facing, mortar, inserts, and anchor</w:t>
      </w:r>
      <w:r w:rsidRPr="001B3FC4">
        <w:t>ages.</w:t>
      </w:r>
    </w:p>
    <w:p w14:paraId="359877F2" w14:textId="0D908A33" w:rsidR="00FC2076" w:rsidRPr="009C2264" w:rsidRDefault="00FC2076" w:rsidP="00FC2076">
      <w:pPr>
        <w:numPr>
          <w:ilvl w:val="0"/>
          <w:numId w:val="5"/>
        </w:numPr>
        <w:spacing w:before="40" w:after="40"/>
      </w:pPr>
      <w:r w:rsidRPr="009C2264">
        <w:t xml:space="preserve">Section </w:t>
      </w:r>
      <w:r w:rsidRPr="00786B8F">
        <w:t xml:space="preserve">04 </w:t>
      </w:r>
      <w:r>
        <w:t>42 00</w:t>
      </w:r>
      <w:r w:rsidRPr="009C2264">
        <w:t xml:space="preserve"> </w:t>
      </w:r>
      <w:r>
        <w:t>“</w:t>
      </w:r>
      <w:r w:rsidRPr="009C2264">
        <w:t>Dimension Stone Cladding</w:t>
      </w:r>
      <w:r>
        <w:t>”</w:t>
      </w:r>
      <w:r w:rsidRPr="009C2264">
        <w:t xml:space="preserve"> for furnishing stone facings and anchorages.</w:t>
      </w:r>
    </w:p>
    <w:p w14:paraId="54146F1A" w14:textId="7D129187" w:rsidR="002064AE" w:rsidRPr="009C2264" w:rsidRDefault="002064AE" w:rsidP="002064AE">
      <w:pPr>
        <w:numPr>
          <w:ilvl w:val="0"/>
          <w:numId w:val="5"/>
        </w:numPr>
        <w:spacing w:before="40" w:after="40"/>
      </w:pPr>
      <w:r w:rsidRPr="001B3FC4">
        <w:t xml:space="preserve">Section </w:t>
      </w:r>
      <w:r w:rsidRPr="00786B8F">
        <w:t>04</w:t>
      </w:r>
      <w:r w:rsidR="001F060D" w:rsidRPr="00786B8F">
        <w:t xml:space="preserve"> </w:t>
      </w:r>
      <w:r w:rsidRPr="00786B8F">
        <w:t>72</w:t>
      </w:r>
      <w:r w:rsidR="001F060D" w:rsidRPr="00786B8F">
        <w:t xml:space="preserve"> </w:t>
      </w:r>
      <w:r w:rsidRPr="00786B8F">
        <w:t>0</w:t>
      </w:r>
      <w:r w:rsidR="001F060D" w:rsidRPr="00786B8F">
        <w:t>0</w:t>
      </w:r>
      <w:r w:rsidRPr="009C2264">
        <w:t xml:space="preserve"> </w:t>
      </w:r>
      <w:r w:rsidR="00B34623">
        <w:t>“</w:t>
      </w:r>
      <w:r w:rsidRPr="009C2264">
        <w:t>Cast Stone</w:t>
      </w:r>
      <w:r w:rsidR="00A22291">
        <w:t xml:space="preserve"> Masonry</w:t>
      </w:r>
      <w:r w:rsidR="00B34623">
        <w:t>”</w:t>
      </w:r>
      <w:r w:rsidRPr="009C2264">
        <w:t xml:space="preserve"> for wet</w:t>
      </w:r>
      <w:r w:rsidR="006400E5">
        <w:t>-</w:t>
      </w:r>
      <w:r w:rsidRPr="009C2264">
        <w:t xml:space="preserve"> or </w:t>
      </w:r>
      <w:r w:rsidR="006400E5" w:rsidRPr="009C2264">
        <w:t>dry</w:t>
      </w:r>
      <w:r w:rsidR="006400E5">
        <w:t>-</w:t>
      </w:r>
      <w:r w:rsidRPr="009C2264">
        <w:t>cast stone facings, trim, and accessories.</w:t>
      </w:r>
    </w:p>
    <w:p w14:paraId="08499EA2" w14:textId="4C65E16D" w:rsidR="002064AE" w:rsidRPr="009C2264" w:rsidRDefault="002064AE" w:rsidP="002064AE">
      <w:pPr>
        <w:numPr>
          <w:ilvl w:val="0"/>
          <w:numId w:val="5"/>
        </w:numPr>
        <w:spacing w:before="40" w:after="40"/>
      </w:pPr>
      <w:r w:rsidRPr="001B3FC4">
        <w:t xml:space="preserve">Section </w:t>
      </w:r>
      <w:r w:rsidRPr="00786B8F">
        <w:t>05</w:t>
      </w:r>
      <w:r w:rsidR="001F060D" w:rsidRPr="00786B8F">
        <w:t xml:space="preserve"> </w:t>
      </w:r>
      <w:r w:rsidRPr="00786B8F">
        <w:t>12</w:t>
      </w:r>
      <w:r w:rsidR="001F060D" w:rsidRPr="00786B8F">
        <w:t xml:space="preserve"> </w:t>
      </w:r>
      <w:r w:rsidRPr="00786B8F">
        <w:t>0</w:t>
      </w:r>
      <w:r w:rsidR="003E7FEE" w:rsidRPr="00786B8F">
        <w:t>0</w:t>
      </w:r>
      <w:r w:rsidRPr="00786B8F">
        <w:t xml:space="preserve"> </w:t>
      </w:r>
      <w:r w:rsidR="00B34623">
        <w:t>“</w:t>
      </w:r>
      <w:r w:rsidRPr="009C2264">
        <w:t>Structural Steel</w:t>
      </w:r>
      <w:r w:rsidR="00FA33F8">
        <w:t xml:space="preserve"> Framing</w:t>
      </w:r>
      <w:r w:rsidR="00B34623">
        <w:t>”</w:t>
      </w:r>
      <w:r w:rsidRPr="009C2264">
        <w:t xml:space="preserve"> for furnishing and installing connections attached to structural-steel framing.</w:t>
      </w:r>
    </w:p>
    <w:p w14:paraId="0B576B32" w14:textId="7B85F653" w:rsidR="002064AE" w:rsidRPr="001B3FC4" w:rsidRDefault="002064AE" w:rsidP="002064AE">
      <w:pPr>
        <w:numPr>
          <w:ilvl w:val="0"/>
          <w:numId w:val="5"/>
        </w:numPr>
        <w:spacing w:before="40" w:after="40"/>
      </w:pPr>
      <w:r w:rsidRPr="009C2264">
        <w:t>Section</w:t>
      </w:r>
      <w:r w:rsidRPr="001B3FC4">
        <w:t xml:space="preserve"> </w:t>
      </w:r>
      <w:r w:rsidRPr="00786B8F">
        <w:t>05</w:t>
      </w:r>
      <w:r w:rsidR="001F060D" w:rsidRPr="00786B8F">
        <w:t xml:space="preserve"> </w:t>
      </w:r>
      <w:r w:rsidRPr="00786B8F">
        <w:t>50</w:t>
      </w:r>
      <w:r w:rsidR="001F060D" w:rsidRPr="00786B8F">
        <w:t xml:space="preserve"> </w:t>
      </w:r>
      <w:r w:rsidRPr="00786B8F">
        <w:t>0</w:t>
      </w:r>
      <w:r w:rsidR="001F060D" w:rsidRPr="00786B8F">
        <w:t>0</w:t>
      </w:r>
      <w:r w:rsidRPr="009C2264">
        <w:t xml:space="preserve"> </w:t>
      </w:r>
      <w:r w:rsidR="00B34623">
        <w:t>“</w:t>
      </w:r>
      <w:r w:rsidRPr="009C2264">
        <w:t>Metal Fabrications</w:t>
      </w:r>
      <w:r w:rsidR="00B34623">
        <w:t>”</w:t>
      </w:r>
      <w:r w:rsidRPr="009C2264">
        <w:t xml:space="preserve"> for furnishing and installing loose hardware items, ki</w:t>
      </w:r>
      <w:r w:rsidRPr="001B3FC4">
        <w:t>ckers, and other miscellaneous steel shapes.</w:t>
      </w:r>
    </w:p>
    <w:p w14:paraId="33B81570" w14:textId="5D47C549" w:rsidR="002064AE" w:rsidRPr="009C2264" w:rsidRDefault="002064AE" w:rsidP="002064AE">
      <w:pPr>
        <w:numPr>
          <w:ilvl w:val="0"/>
          <w:numId w:val="5"/>
        </w:numPr>
        <w:spacing w:before="40" w:after="40"/>
      </w:pPr>
      <w:r w:rsidRPr="001B3FC4">
        <w:t xml:space="preserve">Section </w:t>
      </w:r>
      <w:r w:rsidRPr="00786B8F">
        <w:t>07</w:t>
      </w:r>
      <w:r w:rsidR="001F060D" w:rsidRPr="00786B8F">
        <w:t xml:space="preserve"> </w:t>
      </w:r>
      <w:r w:rsidRPr="00786B8F">
        <w:t>19</w:t>
      </w:r>
      <w:r w:rsidR="001F060D" w:rsidRPr="00786B8F">
        <w:t xml:space="preserve"> </w:t>
      </w:r>
      <w:r w:rsidRPr="00786B8F">
        <w:t>0</w:t>
      </w:r>
      <w:r w:rsidR="001F060D" w:rsidRPr="00786B8F">
        <w:t>0</w:t>
      </w:r>
      <w:r w:rsidRPr="009C2264">
        <w:t xml:space="preserve"> </w:t>
      </w:r>
      <w:r w:rsidR="00B34623">
        <w:t>“</w:t>
      </w:r>
      <w:r w:rsidRPr="009C2264">
        <w:t>Water Repellents</w:t>
      </w:r>
      <w:r w:rsidR="00B34623">
        <w:t>”</w:t>
      </w:r>
      <w:r w:rsidRPr="009C2264">
        <w:t xml:space="preserve"> for water-repellent finish treatments.</w:t>
      </w:r>
    </w:p>
    <w:p w14:paraId="381B2CF9" w14:textId="25687A88" w:rsidR="002064AE" w:rsidRPr="009C2264" w:rsidRDefault="002064AE" w:rsidP="002064AE">
      <w:pPr>
        <w:numPr>
          <w:ilvl w:val="0"/>
          <w:numId w:val="5"/>
        </w:numPr>
        <w:spacing w:before="40" w:after="40"/>
      </w:pPr>
      <w:r w:rsidRPr="001B3FC4">
        <w:t xml:space="preserve">Section </w:t>
      </w:r>
      <w:r w:rsidRPr="00786B8F">
        <w:t>07</w:t>
      </w:r>
      <w:r w:rsidR="001F060D" w:rsidRPr="00786B8F">
        <w:t xml:space="preserve"> </w:t>
      </w:r>
      <w:r w:rsidRPr="00786B8F">
        <w:t>62</w:t>
      </w:r>
      <w:r w:rsidR="001F060D" w:rsidRPr="00786B8F">
        <w:t xml:space="preserve"> </w:t>
      </w:r>
      <w:r w:rsidRPr="00786B8F">
        <w:t>0</w:t>
      </w:r>
      <w:r w:rsidR="001F060D" w:rsidRPr="00786B8F">
        <w:t>0</w:t>
      </w:r>
      <w:r w:rsidRPr="009C2264">
        <w:t xml:space="preserve"> </w:t>
      </w:r>
      <w:r w:rsidR="00B34623">
        <w:t>“</w:t>
      </w:r>
      <w:r w:rsidRPr="009C2264">
        <w:t>Sheet Metal Flashing and Trim</w:t>
      </w:r>
      <w:r w:rsidR="00B34623">
        <w:t>”</w:t>
      </w:r>
      <w:r w:rsidRPr="009C2264">
        <w:t xml:space="preserve"> for flashing receivers and reglets.</w:t>
      </w:r>
    </w:p>
    <w:p w14:paraId="05992AA5" w14:textId="24DB303D" w:rsidR="002064AE" w:rsidRPr="009C2264" w:rsidRDefault="002064AE" w:rsidP="002064AE">
      <w:pPr>
        <w:numPr>
          <w:ilvl w:val="0"/>
          <w:numId w:val="5"/>
        </w:numPr>
        <w:spacing w:before="40" w:after="40"/>
      </w:pPr>
      <w:r w:rsidRPr="009C2264">
        <w:t xml:space="preserve">Section </w:t>
      </w:r>
      <w:r w:rsidRPr="00786B8F">
        <w:t>07</w:t>
      </w:r>
      <w:r w:rsidR="001F060D" w:rsidRPr="00786B8F">
        <w:t xml:space="preserve"> </w:t>
      </w:r>
      <w:r w:rsidRPr="00786B8F">
        <w:t>92</w:t>
      </w:r>
      <w:r w:rsidR="001F060D" w:rsidRPr="00786B8F">
        <w:t xml:space="preserve"> </w:t>
      </w:r>
      <w:r w:rsidRPr="00786B8F">
        <w:t>0</w:t>
      </w:r>
      <w:r w:rsidR="001F060D" w:rsidRPr="00786B8F">
        <w:t>0</w:t>
      </w:r>
      <w:r w:rsidRPr="009C2264">
        <w:t xml:space="preserve"> </w:t>
      </w:r>
      <w:r w:rsidR="00B34623">
        <w:t>“</w:t>
      </w:r>
      <w:r w:rsidRPr="009C2264">
        <w:t>Joint Sealants</w:t>
      </w:r>
      <w:r w:rsidR="00820BC1">
        <w:t>,</w:t>
      </w:r>
      <w:r w:rsidR="00B34623">
        <w:t>”</w:t>
      </w:r>
      <w:r w:rsidRPr="009C2264">
        <w:t xml:space="preserve"> for elastomeric joint sealants and sealant backings.</w:t>
      </w:r>
    </w:p>
    <w:p w14:paraId="6005BBC7" w14:textId="3431744C" w:rsidR="002064AE" w:rsidRPr="001B3FC4" w:rsidRDefault="002064AE" w:rsidP="002064AE">
      <w:pPr>
        <w:numPr>
          <w:ilvl w:val="0"/>
          <w:numId w:val="5"/>
        </w:numPr>
        <w:spacing w:before="40" w:after="40"/>
      </w:pPr>
      <w:r w:rsidRPr="009C2264">
        <w:t xml:space="preserve">Section </w:t>
      </w:r>
      <w:r w:rsidRPr="00786B8F">
        <w:t>08</w:t>
      </w:r>
      <w:r w:rsidR="001F060D" w:rsidRPr="00786B8F">
        <w:t xml:space="preserve"> </w:t>
      </w:r>
      <w:r w:rsidRPr="00786B8F">
        <w:t>5</w:t>
      </w:r>
      <w:r w:rsidR="00C159E2">
        <w:t>1 12</w:t>
      </w:r>
      <w:r w:rsidRPr="009C2264">
        <w:t xml:space="preserve"> </w:t>
      </w:r>
      <w:r w:rsidR="00B34623">
        <w:t>“</w:t>
      </w:r>
      <w:r w:rsidRPr="009C2264">
        <w:t>Aluminum Windows</w:t>
      </w:r>
      <w:r w:rsidR="00B34623">
        <w:t>”</w:t>
      </w:r>
      <w:r w:rsidRPr="009C2264">
        <w:t xml:space="preserve"> for windows set into architectural precast concrete </w:t>
      </w:r>
      <w:r w:rsidRPr="001B3FC4">
        <w:t>units.</w:t>
      </w:r>
    </w:p>
    <w:p w14:paraId="5701B834" w14:textId="6847469F" w:rsidR="002064AE" w:rsidRPr="009C2264" w:rsidRDefault="002064AE" w:rsidP="002064AE">
      <w:pPr>
        <w:numPr>
          <w:ilvl w:val="0"/>
          <w:numId w:val="5"/>
        </w:numPr>
        <w:spacing w:before="40" w:after="40"/>
      </w:pPr>
      <w:r w:rsidRPr="001B3FC4">
        <w:t xml:space="preserve">Section </w:t>
      </w:r>
      <w:r w:rsidRPr="00786B8F">
        <w:t>09</w:t>
      </w:r>
      <w:r w:rsidR="001F060D" w:rsidRPr="00786B8F">
        <w:t xml:space="preserve"> </w:t>
      </w:r>
      <w:r w:rsidR="00C159E2">
        <w:t>30 13</w:t>
      </w:r>
      <w:r w:rsidRPr="009C2264">
        <w:t xml:space="preserve"> </w:t>
      </w:r>
      <w:r w:rsidR="00B34623">
        <w:t>“</w:t>
      </w:r>
      <w:r w:rsidRPr="009C2264">
        <w:t>Ceramic Tile</w:t>
      </w:r>
      <w:r w:rsidR="00B34623">
        <w:t>”</w:t>
      </w:r>
      <w:r w:rsidRPr="009C2264">
        <w:t xml:space="preserve"> for ceramic tile setting materials and installation.</w:t>
      </w:r>
    </w:p>
    <w:p w14:paraId="780486D8" w14:textId="116D38C0" w:rsidR="001B3FC4" w:rsidRPr="001B3FC4" w:rsidRDefault="002064AE" w:rsidP="00BC289D">
      <w:pPr>
        <w:numPr>
          <w:ilvl w:val="0"/>
          <w:numId w:val="5"/>
        </w:numPr>
        <w:spacing w:before="40" w:after="40"/>
      </w:pPr>
      <w:r w:rsidRPr="001B3FC4">
        <w:t xml:space="preserve">Section </w:t>
      </w:r>
      <w:r w:rsidR="00C159E2">
        <w:t>11 24 23</w:t>
      </w:r>
      <w:r w:rsidRPr="009C2264">
        <w:t xml:space="preserve"> </w:t>
      </w:r>
      <w:r w:rsidR="00B34623">
        <w:t>“</w:t>
      </w:r>
      <w:r w:rsidRPr="009C2264">
        <w:t>Window Washing Equipment</w:t>
      </w:r>
      <w:r w:rsidR="00B34623">
        <w:t>”</w:t>
      </w:r>
      <w:r w:rsidRPr="009C2264">
        <w:t xml:space="preserve"> for tiebacks located in architectural precast </w:t>
      </w:r>
      <w:r w:rsidRPr="001B3FC4">
        <w:t>concrete units</w:t>
      </w:r>
      <w:r w:rsidR="00820BC1">
        <w:t>.</w:t>
      </w:r>
    </w:p>
    <w:p w14:paraId="60B5F225" w14:textId="22D70FCA" w:rsidR="002064AE" w:rsidRDefault="00C02A3C" w:rsidP="001B3FC4">
      <w:pPr>
        <w:numPr>
          <w:ilvl w:val="0"/>
          <w:numId w:val="4"/>
        </w:numPr>
        <w:spacing w:before="40" w:after="40"/>
      </w:pPr>
      <w:r>
        <w:t>The m</w:t>
      </w:r>
      <w:r w:rsidR="001B3FC4">
        <w:t>ost current ASTM and ANSI standards for all materials shall govern</w:t>
      </w:r>
      <w:r w:rsidR="00865E37">
        <w:t xml:space="preserve"> unless otherwise noted</w:t>
      </w:r>
      <w:r w:rsidR="001B3FC4">
        <w:t>.</w:t>
      </w:r>
    </w:p>
    <w:p w14:paraId="3F176203" w14:textId="77777777" w:rsidR="001B3FC4" w:rsidRPr="001B3FC4" w:rsidRDefault="001B3FC4" w:rsidP="00786B8F">
      <w:pPr>
        <w:spacing w:before="40" w:after="40"/>
        <w:ind w:left="864"/>
      </w:pPr>
    </w:p>
    <w:p w14:paraId="7F17EE7E" w14:textId="77777777" w:rsidR="002064AE" w:rsidRDefault="002064AE" w:rsidP="002064AE">
      <w:pPr>
        <w:pStyle w:val="BodyTextIndent"/>
        <w:numPr>
          <w:ilvl w:val="1"/>
          <w:numId w:val="6"/>
        </w:numPr>
        <w:tabs>
          <w:tab w:val="left" w:pos="-540"/>
        </w:tabs>
        <w:spacing w:before="40" w:after="40"/>
        <w:rPr>
          <w:b/>
          <w:bCs/>
          <w:i/>
          <w:iCs/>
        </w:rPr>
      </w:pPr>
      <w:r>
        <w:rPr>
          <w:b/>
          <w:bCs/>
          <w:i/>
          <w:iCs/>
        </w:rPr>
        <w:t>DEFINITION</w:t>
      </w:r>
    </w:p>
    <w:p w14:paraId="54255D12" w14:textId="77777777" w:rsidR="002064AE" w:rsidRDefault="002064AE" w:rsidP="002064AE">
      <w:pPr>
        <w:pStyle w:val="BodyTextIndent"/>
        <w:tabs>
          <w:tab w:val="left" w:pos="-540"/>
        </w:tabs>
        <w:spacing w:before="40" w:after="40"/>
        <w:ind w:right="-180"/>
        <w:rPr>
          <w:b/>
          <w:bCs/>
          <w:i/>
          <w:i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14:paraId="49573299" w14:textId="77777777" w:rsidTr="0072342B">
        <w:tc>
          <w:tcPr>
            <w:tcW w:w="9576" w:type="dxa"/>
            <w:shd w:val="clear" w:color="auto" w:fill="auto"/>
          </w:tcPr>
          <w:p w14:paraId="38705AC6" w14:textId="241EA6A6" w:rsidR="002064AE" w:rsidRDefault="002064AE" w:rsidP="0072342B">
            <w:pPr>
              <w:spacing w:before="40" w:after="40"/>
            </w:pPr>
            <w:r w:rsidRPr="00ED64CF">
              <w:t>Retain paragraph below if a design reference sample has been preapproved by Architect and is available for review.</w:t>
            </w:r>
            <w:r w:rsidR="00800EC1">
              <w:t xml:space="preserve"> </w:t>
            </w:r>
          </w:p>
        </w:tc>
      </w:tr>
    </w:tbl>
    <w:p w14:paraId="313CFB2A" w14:textId="77777777" w:rsidR="002064AE" w:rsidRPr="002064AE" w:rsidRDefault="002064AE" w:rsidP="002064AE">
      <w:pPr>
        <w:pStyle w:val="BodyTextIndent"/>
        <w:tabs>
          <w:tab w:val="left" w:pos="-540"/>
        </w:tabs>
        <w:spacing w:before="40" w:after="40"/>
        <w:ind w:right="-180"/>
        <w:rPr>
          <w:bCs/>
          <w:iCs/>
        </w:rPr>
      </w:pPr>
    </w:p>
    <w:p w14:paraId="0B7C3D19" w14:textId="1EED5C00" w:rsidR="002064AE" w:rsidRPr="00B62904" w:rsidRDefault="002064AE" w:rsidP="002064AE">
      <w:pPr>
        <w:numPr>
          <w:ilvl w:val="0"/>
          <w:numId w:val="8"/>
        </w:numPr>
        <w:spacing w:before="40" w:after="40"/>
        <w:rPr>
          <w:bCs/>
        </w:rPr>
      </w:pPr>
      <w:r w:rsidRPr="000D30E5">
        <w:lastRenderedPageBreak/>
        <w:t xml:space="preserve">Design Reference Sample: Sample of approved architectural precast concrete color, </w:t>
      </w:r>
      <w:r w:rsidR="0025716B" w:rsidRPr="000D30E5">
        <w:t>form</w:t>
      </w:r>
      <w:r w:rsidR="0064375F" w:rsidRPr="000D30E5">
        <w:t>,</w:t>
      </w:r>
      <w:r w:rsidRPr="000D30E5">
        <w:t xml:space="preserve"> and </w:t>
      </w:r>
      <w:r w:rsidR="0025716B" w:rsidRPr="000D30E5">
        <w:t>finish</w:t>
      </w:r>
      <w:r w:rsidRPr="000D30E5">
        <w:t>, preapproved by Architect.</w:t>
      </w:r>
    </w:p>
    <w:p w14:paraId="38409C75" w14:textId="77777777" w:rsidR="00926C1B" w:rsidRPr="00B62904" w:rsidRDefault="00926C1B" w:rsidP="00926C1B">
      <w:pPr>
        <w:spacing w:before="40" w:after="40"/>
        <w:ind w:left="864"/>
        <w:rPr>
          <w:bCs/>
        </w:rPr>
      </w:pPr>
    </w:p>
    <w:p w14:paraId="21BF0D12" w14:textId="77777777" w:rsidR="002064AE" w:rsidRDefault="002064AE" w:rsidP="002064AE">
      <w:pPr>
        <w:numPr>
          <w:ilvl w:val="1"/>
          <w:numId w:val="7"/>
        </w:numPr>
        <w:spacing w:before="40" w:after="40"/>
        <w:rPr>
          <w:b/>
          <w:bCs/>
          <w:i/>
          <w:iCs/>
        </w:rPr>
      </w:pPr>
      <w:r>
        <w:rPr>
          <w:b/>
          <w:bCs/>
          <w:i/>
          <w:iCs/>
        </w:rPr>
        <w:t>PERFORMANCE REQUIREMENTS</w:t>
      </w:r>
    </w:p>
    <w:p w14:paraId="396539D7" w14:textId="77777777" w:rsidR="002064AE" w:rsidRDefault="002064AE" w:rsidP="002064AE">
      <w:pPr>
        <w:pStyle w:val="BodyTextIndent"/>
        <w:tabs>
          <w:tab w:val="left" w:pos="-540"/>
        </w:tabs>
        <w:spacing w:before="40" w:after="40"/>
        <w:ind w:right="-180"/>
        <w:rPr>
          <w:bCs/>
          <w:i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14:paraId="7C93EFDE" w14:textId="77777777" w:rsidTr="0072342B">
        <w:tc>
          <w:tcPr>
            <w:tcW w:w="9576" w:type="dxa"/>
            <w:shd w:val="clear" w:color="auto" w:fill="auto"/>
          </w:tcPr>
          <w:p w14:paraId="7B68BFD3" w14:textId="652CF727" w:rsidR="002064AE" w:rsidRDefault="002064AE" w:rsidP="0072342B">
            <w:pPr>
              <w:spacing w:before="40" w:after="40"/>
            </w:pPr>
            <w:r w:rsidRPr="00ED64CF">
              <w:t xml:space="preserve">Retain this Article if design responsibility for architectural precast concrete units </w:t>
            </w:r>
            <w:r w:rsidR="002E7C37">
              <w:t xml:space="preserve">is delegated </w:t>
            </w:r>
            <w:r w:rsidRPr="00ED64CF">
              <w:t xml:space="preserve">to Contractor. </w:t>
            </w:r>
            <w:r w:rsidR="00C01100">
              <w:t>The American Institute of Architects’ “General Conditions of the Contract for Construction”</w:t>
            </w:r>
            <w:r w:rsidR="00C01100" w:rsidRPr="00ED64CF">
              <w:t xml:space="preserve"> </w:t>
            </w:r>
            <w:r w:rsidR="00C01100">
              <w:t>(</w:t>
            </w:r>
            <w:r w:rsidRPr="00ED64CF">
              <w:t>AIA A201</w:t>
            </w:r>
            <w:r w:rsidR="00C01100">
              <w:t>)</w:t>
            </w:r>
            <w:r w:rsidR="00D0578D">
              <w:t xml:space="preserve">, </w:t>
            </w:r>
            <w:r w:rsidRPr="00ED64CF">
              <w:t xml:space="preserve">requires </w:t>
            </w:r>
            <w:r w:rsidR="00FA3CD3">
              <w:t xml:space="preserve">the </w:t>
            </w:r>
            <w:r w:rsidRPr="00ED64CF">
              <w:t xml:space="preserve">Owner or Architect </w:t>
            </w:r>
            <w:r w:rsidR="00FA3CD3">
              <w:t xml:space="preserve">to </w:t>
            </w:r>
            <w:r w:rsidRPr="00ED64CF">
              <w:t>specify performance and design criteria</w:t>
            </w:r>
            <w:r w:rsidR="0093251E">
              <w:t>.</w:t>
            </w:r>
          </w:p>
        </w:tc>
      </w:tr>
    </w:tbl>
    <w:p w14:paraId="52661F58" w14:textId="77777777" w:rsidR="002064AE" w:rsidRDefault="002064AE" w:rsidP="002064AE">
      <w:pPr>
        <w:pStyle w:val="BodyTextIndent"/>
        <w:tabs>
          <w:tab w:val="left" w:pos="-540"/>
        </w:tabs>
        <w:spacing w:before="40" w:after="40"/>
        <w:ind w:right="-180"/>
        <w:rPr>
          <w:bCs/>
          <w:iCs/>
        </w:rPr>
      </w:pPr>
    </w:p>
    <w:p w14:paraId="32CD4B03" w14:textId="77777777" w:rsidR="0093251E" w:rsidRDefault="0093251E" w:rsidP="0093251E">
      <w:pPr>
        <w:numPr>
          <w:ilvl w:val="1"/>
          <w:numId w:val="5"/>
        </w:numPr>
        <w:spacing w:before="40" w:after="40"/>
      </w:pPr>
      <w:r>
        <w:rPr>
          <w:rStyle w:val="bodybold"/>
          <w:b w:val="0"/>
        </w:rPr>
        <w:t>Structural Performance:</w:t>
      </w:r>
      <w:r w:rsidR="00135AB4">
        <w:rPr>
          <w:rStyle w:val="bodybold"/>
          <w:b w:val="0"/>
        </w:rPr>
        <w:t xml:space="preserve"> </w:t>
      </w:r>
      <w:r>
        <w:rPr>
          <w:rStyle w:val="bodybold"/>
          <w:b w:val="0"/>
        </w:rPr>
        <w:t xml:space="preserve">Provide architectural precast concrete units and connections capable of </w:t>
      </w:r>
      <w:r w:rsidRPr="00C45113">
        <w:t>withstanding the following design loads within limits and under conditions indicated:</w:t>
      </w:r>
    </w:p>
    <w:p w14:paraId="4D91C106" w14:textId="47B02E96" w:rsidR="0093251E" w:rsidRDefault="0093251E" w:rsidP="00EF6CB3">
      <w:pPr>
        <w:numPr>
          <w:ilvl w:val="0"/>
          <w:numId w:val="89"/>
        </w:numPr>
        <w:spacing w:before="40" w:after="40"/>
      </w:pPr>
      <w:r w:rsidRPr="00C45113">
        <w:t>Loads: As indicated</w:t>
      </w:r>
      <w:r w:rsidR="002B7DF1">
        <w:t xml:space="preserve"> on contract drawings</w:t>
      </w:r>
      <w:r w:rsidRPr="00C45113">
        <w:t>.</w:t>
      </w:r>
    </w:p>
    <w:p w14:paraId="6BA6EEC6" w14:textId="77777777" w:rsidR="002064AE" w:rsidRDefault="002064AE" w:rsidP="002064AE">
      <w:pPr>
        <w:pStyle w:val="BodyTextIndent"/>
        <w:tabs>
          <w:tab w:val="left" w:pos="-540"/>
        </w:tabs>
        <w:spacing w:before="40" w:after="40"/>
        <w:ind w:right="-180"/>
        <w:rPr>
          <w:bCs/>
          <w:i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14:paraId="23EFCEF7" w14:textId="77777777" w:rsidTr="0072342B">
        <w:tc>
          <w:tcPr>
            <w:tcW w:w="9576" w:type="dxa"/>
            <w:shd w:val="clear" w:color="auto" w:fill="auto"/>
          </w:tcPr>
          <w:p w14:paraId="7E231BD6" w14:textId="4F22060E" w:rsidR="002064AE" w:rsidRDefault="0093251E" w:rsidP="0072342B">
            <w:pPr>
              <w:spacing w:before="40" w:after="40"/>
            </w:pPr>
            <w:r w:rsidRPr="0072342B">
              <w:rPr>
                <w:spacing w:val="-2"/>
              </w:rPr>
              <w:t xml:space="preserve">Retain paragraph above if design loads are shown on </w:t>
            </w:r>
            <w:r w:rsidR="00235E5B">
              <w:rPr>
                <w:spacing w:val="-2"/>
              </w:rPr>
              <w:t>c</w:t>
            </w:r>
            <w:r w:rsidR="00520129">
              <w:rPr>
                <w:spacing w:val="-2"/>
              </w:rPr>
              <w:t xml:space="preserve">ontract </w:t>
            </w:r>
            <w:r w:rsidR="00187A87">
              <w:rPr>
                <w:spacing w:val="-2"/>
              </w:rPr>
              <w:t>d</w:t>
            </w:r>
            <w:r w:rsidR="00187A87" w:rsidRPr="0072342B">
              <w:rPr>
                <w:spacing w:val="-2"/>
              </w:rPr>
              <w:t>rawings</w:t>
            </w:r>
            <w:r w:rsidR="00187A87">
              <w:rPr>
                <w:spacing w:val="-2"/>
              </w:rPr>
              <w:t>.</w:t>
            </w:r>
            <w:r w:rsidRPr="0072342B">
              <w:rPr>
                <w:spacing w:val="-2"/>
              </w:rPr>
              <w:t xml:space="preserve"> </w:t>
            </w:r>
            <w:r w:rsidR="00D4259A">
              <w:rPr>
                <w:spacing w:val="-2"/>
              </w:rPr>
              <w:t>I</w:t>
            </w:r>
            <w:r w:rsidR="00D4259A" w:rsidRPr="00D4259A">
              <w:rPr>
                <w:spacing w:val="-2"/>
              </w:rPr>
              <w:t>f including design loads here</w:t>
            </w:r>
            <w:r w:rsidR="00D4259A">
              <w:rPr>
                <w:spacing w:val="-2"/>
              </w:rPr>
              <w:t>,</w:t>
            </w:r>
            <w:r w:rsidR="00D4259A" w:rsidRPr="00D4259A">
              <w:rPr>
                <w:spacing w:val="-2"/>
              </w:rPr>
              <w:t xml:space="preserve"> </w:t>
            </w:r>
            <w:r w:rsidRPr="0072342B">
              <w:rPr>
                <w:spacing w:val="-2"/>
              </w:rPr>
              <w:t xml:space="preserve">delete </w:t>
            </w:r>
            <w:r w:rsidR="00D4259A">
              <w:rPr>
                <w:spacing w:val="-2"/>
              </w:rPr>
              <w:t xml:space="preserve">paragraph and </w:t>
            </w:r>
            <w:r w:rsidRPr="0072342B">
              <w:rPr>
                <w:spacing w:val="-2"/>
              </w:rPr>
              <w:t>subparagraph above</w:t>
            </w:r>
            <w:r w:rsidR="00D4259A">
              <w:rPr>
                <w:spacing w:val="-2"/>
              </w:rPr>
              <w:t>,</w:t>
            </w:r>
            <w:r w:rsidRPr="0072342B">
              <w:rPr>
                <w:spacing w:val="-2"/>
              </w:rPr>
              <w:t xml:space="preserve"> and retain paragraph</w:t>
            </w:r>
            <w:r w:rsidRPr="00ED64CF">
              <w:t xml:space="preserve"> and applicable subparagraphs below. Revise requirements below to suit </w:t>
            </w:r>
            <w:r w:rsidR="002632DA">
              <w:t>p</w:t>
            </w:r>
            <w:r w:rsidR="002632DA" w:rsidRPr="00ED64CF">
              <w:t>roject</w:t>
            </w:r>
            <w:r w:rsidR="002632DA">
              <w:t xml:space="preserve"> and</w:t>
            </w:r>
            <w:r w:rsidRPr="00ED64CF">
              <w:t xml:space="preserve"> add other performance and design criteria if applicable.</w:t>
            </w:r>
          </w:p>
        </w:tc>
      </w:tr>
    </w:tbl>
    <w:p w14:paraId="63CDAA10" w14:textId="77777777" w:rsidR="002064AE" w:rsidRPr="002E7C37" w:rsidRDefault="002064AE" w:rsidP="002064AE">
      <w:pPr>
        <w:spacing w:before="40" w:after="40"/>
      </w:pPr>
    </w:p>
    <w:p w14:paraId="64020E8A" w14:textId="4DCC7647" w:rsidR="0093251E" w:rsidRDefault="0093251E" w:rsidP="00187A87">
      <w:pPr>
        <w:numPr>
          <w:ilvl w:val="0"/>
          <w:numId w:val="3"/>
        </w:numPr>
        <w:spacing w:before="40" w:after="40"/>
      </w:pPr>
      <w:r>
        <w:t>Structural Performance:</w:t>
      </w:r>
      <w:r w:rsidR="00135AB4">
        <w:t xml:space="preserve"> </w:t>
      </w:r>
      <w:r>
        <w:rPr>
          <w:rStyle w:val="bodybold"/>
          <w:b w:val="0"/>
        </w:rPr>
        <w:t xml:space="preserve">Provide architectural precast concrete units and connections capable of </w:t>
      </w:r>
      <w:r w:rsidRPr="00DD1481">
        <w:rPr>
          <w:rStyle w:val="bodybold"/>
          <w:b w:val="0"/>
        </w:rPr>
        <w:t xml:space="preserve">withstanding </w:t>
      </w:r>
      <w:r w:rsidRPr="00DD1481">
        <w:t>the following design loads within limits and under conditions indicated:</w:t>
      </w:r>
    </w:p>
    <w:p w14:paraId="3DF49F19" w14:textId="77777777" w:rsidR="002064AE" w:rsidRDefault="002064AE" w:rsidP="002064AE">
      <w:pPr>
        <w:pStyle w:val="BodyTextIndent"/>
        <w:tabs>
          <w:tab w:val="left" w:pos="-540"/>
        </w:tabs>
        <w:spacing w:before="40" w:after="40"/>
        <w:ind w:right="-180"/>
        <w:rPr>
          <w:bCs/>
          <w:iCs/>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93251E" w14:paraId="436C9EBD" w14:textId="77777777" w:rsidTr="0072342B">
        <w:tc>
          <w:tcPr>
            <w:tcW w:w="9576" w:type="dxa"/>
            <w:shd w:val="clear" w:color="auto" w:fill="auto"/>
          </w:tcPr>
          <w:p w14:paraId="6C884930" w14:textId="77777777" w:rsidR="0093251E" w:rsidRDefault="00930918" w:rsidP="0072342B">
            <w:pPr>
              <w:spacing w:before="40" w:after="40"/>
            </w:pPr>
            <w:r w:rsidRPr="009A06F6">
              <w:t>As a minimum</w:t>
            </w:r>
            <w:r w:rsidR="0064375F" w:rsidRPr="00B62904">
              <w:t>,</w:t>
            </w:r>
            <w:r w:rsidRPr="009A06F6">
              <w:t xml:space="preserve"> dead loads include panel weight and the weight(s) of the materials that bear on them.</w:t>
            </w:r>
          </w:p>
        </w:tc>
      </w:tr>
    </w:tbl>
    <w:p w14:paraId="39128C81" w14:textId="77777777" w:rsidR="002064AE" w:rsidRDefault="002064AE" w:rsidP="002064AE">
      <w:pPr>
        <w:spacing w:before="40" w:after="40"/>
      </w:pPr>
    </w:p>
    <w:p w14:paraId="17A51485" w14:textId="5B934696" w:rsidR="00930918" w:rsidRPr="0052571A" w:rsidRDefault="00930918" w:rsidP="0052571A">
      <w:pPr>
        <w:numPr>
          <w:ilvl w:val="0"/>
          <w:numId w:val="9"/>
        </w:numPr>
        <w:tabs>
          <w:tab w:val="clear" w:pos="1584"/>
          <w:tab w:val="num" w:pos="1170"/>
        </w:tabs>
        <w:spacing w:before="40" w:after="40"/>
        <w:ind w:left="1170"/>
      </w:pPr>
      <w:r w:rsidRPr="0052571A">
        <w:t xml:space="preserve">Dead </w:t>
      </w:r>
      <w:r w:rsidR="00191EE3" w:rsidRPr="0052571A">
        <w:t>loads</w:t>
      </w:r>
      <w:r w:rsidRPr="0052571A">
        <w:t xml:space="preserve">: </w:t>
      </w:r>
      <w:r w:rsidRPr="0052571A">
        <w:rPr>
          <w:b/>
        </w:rPr>
        <w:t>&lt;Insert applicable dead loads.&gt;</w:t>
      </w:r>
    </w:p>
    <w:p w14:paraId="3310FC1F" w14:textId="10890AA0" w:rsidR="00930918" w:rsidRPr="0052571A" w:rsidRDefault="00930918" w:rsidP="0052571A">
      <w:pPr>
        <w:numPr>
          <w:ilvl w:val="0"/>
          <w:numId w:val="9"/>
        </w:numPr>
        <w:tabs>
          <w:tab w:val="clear" w:pos="1584"/>
          <w:tab w:val="num" w:pos="1170"/>
        </w:tabs>
        <w:spacing w:before="40" w:after="40"/>
        <w:ind w:left="1170"/>
        <w:rPr>
          <w:b/>
        </w:rPr>
      </w:pPr>
      <w:r w:rsidRPr="0052571A">
        <w:t xml:space="preserve">Live </w:t>
      </w:r>
      <w:r w:rsidR="00191EE3" w:rsidRPr="0052571A">
        <w:t>loads</w:t>
      </w:r>
      <w:r w:rsidRPr="0052571A">
        <w:t xml:space="preserve">: </w:t>
      </w:r>
      <w:r w:rsidRPr="0052571A">
        <w:rPr>
          <w:b/>
        </w:rPr>
        <w:t>&lt;Insert applicable live loads.&gt;</w:t>
      </w:r>
    </w:p>
    <w:p w14:paraId="2DA507E1" w14:textId="06F39CD6" w:rsidR="00930918" w:rsidRPr="0052571A" w:rsidRDefault="00930918" w:rsidP="0052571A">
      <w:pPr>
        <w:numPr>
          <w:ilvl w:val="0"/>
          <w:numId w:val="9"/>
        </w:numPr>
        <w:tabs>
          <w:tab w:val="clear" w:pos="1584"/>
          <w:tab w:val="num" w:pos="1170"/>
        </w:tabs>
        <w:spacing w:before="40" w:after="40"/>
        <w:ind w:left="1170"/>
        <w:rPr>
          <w:b/>
        </w:rPr>
      </w:pPr>
      <w:r w:rsidRPr="0052571A">
        <w:t xml:space="preserve">Wind </w:t>
      </w:r>
      <w:r w:rsidR="00191EE3" w:rsidRPr="0052571A">
        <w:t>loads</w:t>
      </w:r>
      <w:r w:rsidRPr="0052571A">
        <w:t xml:space="preserve">: </w:t>
      </w:r>
      <w:r w:rsidRPr="0052571A">
        <w:rPr>
          <w:b/>
        </w:rPr>
        <w:t>&lt;Insert applicable wind loads or wind-loading criteria, positive and negative</w:t>
      </w:r>
      <w:r w:rsidR="00D12B40" w:rsidRPr="0052571A">
        <w:rPr>
          <w:b/>
        </w:rPr>
        <w:t>,</w:t>
      </w:r>
      <w:r w:rsidR="00135AB4" w:rsidRPr="0052571A">
        <w:rPr>
          <w:b/>
        </w:rPr>
        <w:t xml:space="preserve"> </w:t>
      </w:r>
      <w:r w:rsidRPr="0052571A">
        <w:rPr>
          <w:b/>
        </w:rPr>
        <w:t>for various parts of the building as required by applicable building code or ASCE/SEI 7</w:t>
      </w:r>
      <w:r w:rsidR="002B7DF1" w:rsidRPr="0052571A">
        <w:rPr>
          <w:b/>
        </w:rPr>
        <w:t xml:space="preserve"> </w:t>
      </w:r>
      <w:r w:rsidR="002B7DF1" w:rsidRPr="0052571A">
        <w:rPr>
          <w:b/>
          <w:i/>
          <w:iCs/>
        </w:rPr>
        <w:t>Minimum Design Loads for Buildings and Other Structures</w:t>
      </w:r>
      <w:r w:rsidRPr="0052571A">
        <w:rPr>
          <w:b/>
        </w:rPr>
        <w:t>, including basic wind speed, importance factor, exposure category, and pressure coefficient.&gt;</w:t>
      </w:r>
    </w:p>
    <w:p w14:paraId="2F2C1BAE" w14:textId="47A31B31" w:rsidR="00930918" w:rsidRPr="0052571A" w:rsidRDefault="00930918" w:rsidP="0052571A">
      <w:pPr>
        <w:numPr>
          <w:ilvl w:val="0"/>
          <w:numId w:val="9"/>
        </w:numPr>
        <w:tabs>
          <w:tab w:val="clear" w:pos="1584"/>
          <w:tab w:val="num" w:pos="1170"/>
        </w:tabs>
        <w:spacing w:before="40" w:after="40"/>
        <w:ind w:left="1170"/>
        <w:rPr>
          <w:b/>
        </w:rPr>
      </w:pPr>
      <w:r w:rsidRPr="0052571A">
        <w:t xml:space="preserve">Seismic </w:t>
      </w:r>
      <w:r w:rsidR="00191EE3" w:rsidRPr="0052571A">
        <w:t>loads</w:t>
      </w:r>
      <w:r w:rsidRPr="0052571A">
        <w:t xml:space="preserve">: </w:t>
      </w:r>
      <w:r w:rsidRPr="0052571A">
        <w:rPr>
          <w:b/>
        </w:rPr>
        <w:t>&lt;Insert applicable seismic design data</w:t>
      </w:r>
      <w:r w:rsidR="00D12B40" w:rsidRPr="0052571A">
        <w:rPr>
          <w:b/>
        </w:rPr>
        <w:t>,</w:t>
      </w:r>
      <w:r w:rsidRPr="0052571A">
        <w:rPr>
          <w:b/>
        </w:rPr>
        <w:t xml:space="preserve"> including seismic performance category, importance factor, use group, seismic design category, seismic zone, site classification, site coefficient, and drift criteria.&gt;</w:t>
      </w:r>
    </w:p>
    <w:p w14:paraId="4A2EACFD" w14:textId="77777777" w:rsidR="002064AE" w:rsidRDefault="002064AE" w:rsidP="002064AE">
      <w:pPr>
        <w:spacing w:before="40" w:after="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930918" w14:paraId="0EC5A810" w14:textId="77777777" w:rsidTr="0072342B">
        <w:tc>
          <w:tcPr>
            <w:tcW w:w="9576" w:type="dxa"/>
            <w:shd w:val="clear" w:color="auto" w:fill="auto"/>
          </w:tcPr>
          <w:p w14:paraId="7BAF4A63" w14:textId="3AD8D119" w:rsidR="00930918" w:rsidRDefault="00D12B40" w:rsidP="0072342B">
            <w:pPr>
              <w:tabs>
                <w:tab w:val="left" w:pos="1515"/>
              </w:tabs>
              <w:spacing w:before="40" w:after="40"/>
            </w:pPr>
            <w:r w:rsidRPr="0052571A">
              <w:t>Project</w:t>
            </w:r>
            <w:r w:rsidR="0052571A">
              <w:t>-</w:t>
            </w:r>
            <w:r w:rsidR="00930918" w:rsidRPr="0052571A">
              <w:t>specific</w:t>
            </w:r>
            <w:r w:rsidR="00930918" w:rsidRPr="00CD000A">
              <w:t xml:space="preserve"> loads may include blast loads.</w:t>
            </w:r>
          </w:p>
        </w:tc>
      </w:tr>
    </w:tbl>
    <w:p w14:paraId="4FCD1719" w14:textId="77777777" w:rsidR="002064AE" w:rsidRDefault="002064AE" w:rsidP="002064AE">
      <w:pPr>
        <w:spacing w:before="40" w:after="40"/>
      </w:pPr>
    </w:p>
    <w:p w14:paraId="09FBF726" w14:textId="5B4B7737" w:rsidR="00930918" w:rsidRPr="0052571A" w:rsidRDefault="00930918" w:rsidP="0052571A">
      <w:pPr>
        <w:numPr>
          <w:ilvl w:val="0"/>
          <w:numId w:val="9"/>
        </w:numPr>
        <w:tabs>
          <w:tab w:val="clear" w:pos="1584"/>
          <w:tab w:val="num" w:pos="1170"/>
        </w:tabs>
        <w:spacing w:before="40" w:after="40"/>
        <w:ind w:left="1170"/>
        <w:rPr>
          <w:b/>
        </w:rPr>
      </w:pPr>
      <w:r w:rsidRPr="0052571A">
        <w:t>Project</w:t>
      </w:r>
      <w:r w:rsidR="00D45843" w:rsidRPr="0052571A">
        <w:t>-</w:t>
      </w:r>
      <w:r w:rsidR="00191EE3" w:rsidRPr="0052571A">
        <w:t>specific loads</w:t>
      </w:r>
      <w:r w:rsidRPr="0052571A">
        <w:t xml:space="preserve">: </w:t>
      </w:r>
      <w:r w:rsidRPr="0052571A">
        <w:rPr>
          <w:b/>
        </w:rPr>
        <w:t>&lt;Insert applicable loads.&gt;</w:t>
      </w:r>
    </w:p>
    <w:p w14:paraId="224510D9" w14:textId="79295657" w:rsidR="00930918" w:rsidRDefault="00930918" w:rsidP="0052571A">
      <w:pPr>
        <w:numPr>
          <w:ilvl w:val="0"/>
          <w:numId w:val="9"/>
        </w:numPr>
        <w:tabs>
          <w:tab w:val="clear" w:pos="1584"/>
          <w:tab w:val="num" w:pos="1170"/>
        </w:tabs>
        <w:spacing w:before="40" w:after="40"/>
        <w:ind w:left="1170"/>
      </w:pPr>
      <w:r w:rsidRPr="009A06F6">
        <w:t>Design</w:t>
      </w:r>
      <w:r>
        <w:t xml:space="preserve"> </w:t>
      </w:r>
      <w:r w:rsidRPr="009A06F6">
        <w:t xml:space="preserve">precast concrete units and connections to maintain clearances at openings, to allow </w:t>
      </w:r>
      <w:r>
        <w:t xml:space="preserve">for </w:t>
      </w:r>
      <w:r w:rsidRPr="009A06F6">
        <w:t>fabrication and construction tolerances, to accommodate live</w:t>
      </w:r>
      <w:r w:rsidR="00D12B40">
        <w:t xml:space="preserve"> </w:t>
      </w:r>
      <w:r w:rsidRPr="009A06F6">
        <w:t xml:space="preserve">load </w:t>
      </w:r>
      <w:r w:rsidRPr="009A06F6">
        <w:lastRenderedPageBreak/>
        <w:t>deflection, shrinkage</w:t>
      </w:r>
      <w:r w:rsidR="00520129">
        <w:t>,</w:t>
      </w:r>
      <w:r w:rsidRPr="009A06F6">
        <w:t xml:space="preserve"> </w:t>
      </w:r>
      <w:r>
        <w:t xml:space="preserve">and </w:t>
      </w:r>
      <w:r w:rsidRPr="009A06F6">
        <w:t>creep of primary building structure, and other building movements as follows:</w:t>
      </w:r>
    </w:p>
    <w:p w14:paraId="4EA41678" w14:textId="77777777" w:rsidR="002064AE" w:rsidRDefault="002064AE" w:rsidP="002064AE">
      <w:pPr>
        <w:spacing w:before="40" w:after="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930918" w14:paraId="56AE933C" w14:textId="77777777" w:rsidTr="0072342B">
        <w:tc>
          <w:tcPr>
            <w:tcW w:w="9576" w:type="dxa"/>
            <w:shd w:val="clear" w:color="auto" w:fill="auto"/>
          </w:tcPr>
          <w:p w14:paraId="07FED7EF" w14:textId="6EFBEE20" w:rsidR="00930918" w:rsidRDefault="00D12B40" w:rsidP="0072342B">
            <w:pPr>
              <w:spacing w:before="40" w:after="40"/>
            </w:pPr>
            <w:r>
              <w:rPr>
                <w:spacing w:val="-2"/>
              </w:rPr>
              <w:t>I</w:t>
            </w:r>
            <w:r w:rsidRPr="00D12B40">
              <w:rPr>
                <w:spacing w:val="-2"/>
              </w:rPr>
              <w:t>f different movements are anticipated for different building elements</w:t>
            </w:r>
            <w:r>
              <w:rPr>
                <w:spacing w:val="-2"/>
              </w:rPr>
              <w:t>,</w:t>
            </w:r>
            <w:r w:rsidRPr="00D12B40">
              <w:rPr>
                <w:spacing w:val="-2"/>
              </w:rPr>
              <w:t xml:space="preserve"> </w:t>
            </w:r>
            <w:r>
              <w:rPr>
                <w:spacing w:val="-2"/>
              </w:rPr>
              <w:t>i</w:t>
            </w:r>
            <w:r w:rsidRPr="0072342B">
              <w:rPr>
                <w:spacing w:val="-2"/>
              </w:rPr>
              <w:t xml:space="preserve">ndicate </w:t>
            </w:r>
            <w:r w:rsidR="00930918" w:rsidRPr="0072342B">
              <w:rPr>
                <w:spacing w:val="-2"/>
              </w:rPr>
              <w:t>locations here or on</w:t>
            </w:r>
            <w:r w:rsidR="00520129">
              <w:rPr>
                <w:spacing w:val="-2"/>
              </w:rPr>
              <w:t xml:space="preserve"> </w:t>
            </w:r>
            <w:r w:rsidR="00BC1B20">
              <w:rPr>
                <w:spacing w:val="-2"/>
              </w:rPr>
              <w:t>c</w:t>
            </w:r>
            <w:r w:rsidR="00520129">
              <w:rPr>
                <w:spacing w:val="-2"/>
              </w:rPr>
              <w:t>ontract</w:t>
            </w:r>
            <w:r w:rsidR="00930918" w:rsidRPr="0072342B">
              <w:rPr>
                <w:spacing w:val="-2"/>
              </w:rPr>
              <w:t xml:space="preserve"> </w:t>
            </w:r>
            <w:r>
              <w:rPr>
                <w:spacing w:val="-2"/>
              </w:rPr>
              <w:t>d</w:t>
            </w:r>
            <w:r w:rsidRPr="0072342B">
              <w:rPr>
                <w:spacing w:val="-2"/>
              </w:rPr>
              <w:t>rawings</w:t>
            </w:r>
            <w:r w:rsidR="00930918" w:rsidRPr="0072342B">
              <w:rPr>
                <w:spacing w:val="-2"/>
              </w:rPr>
              <w:t xml:space="preserve">. If preferred, change deflection limits in </w:t>
            </w:r>
            <w:r w:rsidR="00D4259A">
              <w:rPr>
                <w:spacing w:val="-2"/>
              </w:rPr>
              <w:t xml:space="preserve">first </w:t>
            </w:r>
            <w:r w:rsidR="00930918" w:rsidRPr="0072342B">
              <w:rPr>
                <w:spacing w:val="-2"/>
              </w:rPr>
              <w:t xml:space="preserve">subparagraph below to ratios such as </w:t>
            </w:r>
            <w:r w:rsidR="00930918" w:rsidRPr="004D6628">
              <w:rPr>
                <w:rStyle w:val="bodyitalic"/>
                <w:spacing w:val="-2"/>
              </w:rPr>
              <w:t>L</w:t>
            </w:r>
            <w:r w:rsidR="00930918" w:rsidRPr="0072342B">
              <w:rPr>
                <w:spacing w:val="-2"/>
              </w:rPr>
              <w:t xml:space="preserve">/300 for floors and </w:t>
            </w:r>
            <w:r w:rsidR="00930918" w:rsidRPr="004D6628">
              <w:rPr>
                <w:rStyle w:val="bodyitalic"/>
                <w:spacing w:val="-2"/>
              </w:rPr>
              <w:t>L</w:t>
            </w:r>
            <w:r w:rsidR="00930918" w:rsidRPr="0072342B">
              <w:rPr>
                <w:spacing w:val="-2"/>
              </w:rPr>
              <w:t>/200 for roofs. Verify all building frame movements with the Engineer of Record.</w:t>
            </w:r>
          </w:p>
        </w:tc>
      </w:tr>
    </w:tbl>
    <w:p w14:paraId="02535378" w14:textId="77777777" w:rsidR="002064AE" w:rsidRDefault="002064AE" w:rsidP="002064AE">
      <w:pPr>
        <w:spacing w:before="40" w:after="40"/>
      </w:pPr>
    </w:p>
    <w:p w14:paraId="51B5E0EF" w14:textId="53E10A56" w:rsidR="00930918" w:rsidRPr="006423C5" w:rsidRDefault="00930918" w:rsidP="006423C5">
      <w:pPr>
        <w:numPr>
          <w:ilvl w:val="0"/>
          <w:numId w:val="10"/>
        </w:numPr>
        <w:tabs>
          <w:tab w:val="clear" w:pos="2160"/>
          <w:tab w:val="num" w:pos="1440"/>
        </w:tabs>
        <w:spacing w:before="40" w:after="40"/>
        <w:ind w:left="1440"/>
        <w:rPr>
          <w:b/>
        </w:rPr>
      </w:pPr>
      <w:r w:rsidRPr="006423C5">
        <w:t xml:space="preserve">Upward and downward movement of </w:t>
      </w:r>
      <w:r w:rsidRPr="006423C5">
        <w:rPr>
          <w:b/>
        </w:rPr>
        <w:t>[</w:t>
      </w:r>
      <w:r w:rsidR="00D12B40" w:rsidRPr="006423C5">
        <w:rPr>
          <w:b/>
        </w:rPr>
        <w:t xml:space="preserve">½ </w:t>
      </w:r>
      <w:r w:rsidRPr="006423C5">
        <w:rPr>
          <w:b/>
        </w:rPr>
        <w:t>in. (13 mm)] [</w:t>
      </w:r>
      <w:r w:rsidR="00AA1310" w:rsidRPr="006423C5">
        <w:rPr>
          <w:b/>
        </w:rPr>
        <w:t>¾</w:t>
      </w:r>
      <w:r w:rsidRPr="006423C5">
        <w:rPr>
          <w:b/>
        </w:rPr>
        <w:t xml:space="preserve"> in. (19 mm)] [1 in. (25 mm)]</w:t>
      </w:r>
      <w:r w:rsidRPr="006423C5">
        <w:rPr>
          <w:bCs/>
        </w:rPr>
        <w:t>.</w:t>
      </w:r>
    </w:p>
    <w:p w14:paraId="49830F76" w14:textId="77777777" w:rsidR="00930918" w:rsidRPr="006423C5" w:rsidRDefault="00930918" w:rsidP="006423C5">
      <w:pPr>
        <w:numPr>
          <w:ilvl w:val="0"/>
          <w:numId w:val="10"/>
        </w:numPr>
        <w:tabs>
          <w:tab w:val="clear" w:pos="2160"/>
          <w:tab w:val="num" w:pos="1440"/>
          <w:tab w:val="num" w:pos="1620"/>
        </w:tabs>
        <w:spacing w:before="40" w:after="40"/>
        <w:ind w:left="1440"/>
      </w:pPr>
      <w:r w:rsidRPr="006423C5">
        <w:t xml:space="preserve">Overall building drift: </w:t>
      </w:r>
      <w:r w:rsidRPr="006423C5">
        <w:rPr>
          <w:b/>
        </w:rPr>
        <w:t>&lt;Insert drift.&gt;</w:t>
      </w:r>
      <w:r w:rsidRPr="006423C5">
        <w:t xml:space="preserve"> </w:t>
      </w:r>
    </w:p>
    <w:p w14:paraId="43F4FC28" w14:textId="10FAD1FF" w:rsidR="00930918" w:rsidRPr="006423C5" w:rsidRDefault="00A31556" w:rsidP="00A31556">
      <w:pPr>
        <w:tabs>
          <w:tab w:val="num" w:pos="2160"/>
        </w:tabs>
        <w:spacing w:before="40" w:after="40"/>
        <w:ind w:left="1080"/>
      </w:pPr>
      <w:r>
        <w:t xml:space="preserve">c.   </w:t>
      </w:r>
      <w:r w:rsidR="00930918" w:rsidRPr="006423C5">
        <w:t xml:space="preserve">Interstory building drift: </w:t>
      </w:r>
      <w:r w:rsidR="00930918" w:rsidRPr="006423C5">
        <w:rPr>
          <w:b/>
        </w:rPr>
        <w:t>&lt;Insert drift.&gt;</w:t>
      </w:r>
    </w:p>
    <w:p w14:paraId="3B11BFBC" w14:textId="77777777" w:rsidR="006423C5" w:rsidRPr="006423C5" w:rsidRDefault="006423C5" w:rsidP="006423C5">
      <w:pPr>
        <w:tabs>
          <w:tab w:val="num" w:pos="2160"/>
        </w:tabs>
        <w:spacing w:before="40" w:after="40"/>
        <w:ind w:left="14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930918" w14:paraId="79B44A54" w14:textId="77777777" w:rsidTr="0072342B">
        <w:tc>
          <w:tcPr>
            <w:tcW w:w="9576" w:type="dxa"/>
            <w:shd w:val="clear" w:color="auto" w:fill="auto"/>
          </w:tcPr>
          <w:p w14:paraId="287A5FA7" w14:textId="413BACAA" w:rsidR="00930918" w:rsidRDefault="00F12A27" w:rsidP="0072342B">
            <w:pPr>
              <w:spacing w:before="40" w:after="40"/>
            </w:pPr>
            <w:r w:rsidRPr="0072342B">
              <w:rPr>
                <w:spacing w:val="-2"/>
              </w:rPr>
              <w:t>T</w:t>
            </w:r>
            <w:r w:rsidR="00745B32">
              <w:rPr>
                <w:spacing w:val="-2"/>
              </w:rPr>
              <w:t>he t</w:t>
            </w:r>
            <w:r w:rsidRPr="0072342B">
              <w:rPr>
                <w:spacing w:val="-2"/>
              </w:rPr>
              <w:t>emperature value in first subparagraph below is suitable for most of the U</w:t>
            </w:r>
            <w:r w:rsidR="00745B32">
              <w:rPr>
                <w:spacing w:val="-2"/>
              </w:rPr>
              <w:t>nited States</w:t>
            </w:r>
            <w:r w:rsidRPr="0072342B">
              <w:rPr>
                <w:spacing w:val="-2"/>
              </w:rPr>
              <w:t xml:space="preserve"> based on assumed design nominal</w:t>
            </w:r>
            <w:r w:rsidRPr="00CD000A">
              <w:t xml:space="preserve"> </w:t>
            </w:r>
            <w:r w:rsidRPr="0072342B">
              <w:rPr>
                <w:spacing w:val="-2"/>
              </w:rPr>
              <w:t>temperature of 70°F (21°C).</w:t>
            </w:r>
            <w:r w:rsidR="00135AB4">
              <w:rPr>
                <w:spacing w:val="-2"/>
              </w:rPr>
              <w:t xml:space="preserve"> </w:t>
            </w:r>
            <w:r w:rsidRPr="0072342B">
              <w:rPr>
                <w:spacing w:val="-2"/>
              </w:rPr>
              <w:t>Revise subparagraph below to suit local conditions. Temperature data are available</w:t>
            </w:r>
            <w:r w:rsidRPr="00CD000A">
              <w:t xml:space="preserve"> from National Oceanic and Atmospheric Administration </w:t>
            </w:r>
            <w:r w:rsidR="00745B32">
              <w:t>(</w:t>
            </w:r>
            <w:r w:rsidRPr="00CD000A">
              <w:t>www.ncdc.noaa.gov</w:t>
            </w:r>
            <w:r w:rsidR="00745B32">
              <w:t>)</w:t>
            </w:r>
            <w:r w:rsidRPr="00CD000A">
              <w:t>.</w:t>
            </w:r>
          </w:p>
        </w:tc>
      </w:tr>
    </w:tbl>
    <w:p w14:paraId="14946F5B" w14:textId="77777777" w:rsidR="002064AE" w:rsidRDefault="002064AE" w:rsidP="002064AE">
      <w:pPr>
        <w:spacing w:before="40" w:after="40"/>
      </w:pPr>
    </w:p>
    <w:p w14:paraId="1D80ACD5" w14:textId="0EC3C34F" w:rsidR="00F12A27" w:rsidRPr="006423C5" w:rsidRDefault="00F12A27" w:rsidP="006423C5">
      <w:pPr>
        <w:numPr>
          <w:ilvl w:val="0"/>
          <w:numId w:val="9"/>
        </w:numPr>
        <w:tabs>
          <w:tab w:val="clear" w:pos="1584"/>
          <w:tab w:val="num" w:pos="1170"/>
        </w:tabs>
        <w:spacing w:before="40" w:after="40"/>
        <w:ind w:left="1170"/>
      </w:pPr>
      <w:r w:rsidRPr="006423C5">
        <w:t xml:space="preserve">Thermal </w:t>
      </w:r>
      <w:r w:rsidR="00191EE3" w:rsidRPr="006423C5">
        <w:t>movements</w:t>
      </w:r>
      <w:r w:rsidRPr="006423C5">
        <w:t xml:space="preserve">: Provide for in-plane thermal movements resulting from annual ambient temperature changes of </w:t>
      </w:r>
      <w:r w:rsidRPr="006423C5">
        <w:rPr>
          <w:b/>
        </w:rPr>
        <w:t>[</w:t>
      </w:r>
      <w:r w:rsidRPr="006423C5">
        <w:rPr>
          <w:rStyle w:val="bodybold"/>
        </w:rPr>
        <w:t>80°F (</w:t>
      </w:r>
      <w:r w:rsidR="00284008" w:rsidRPr="006423C5">
        <w:rPr>
          <w:rStyle w:val="bodybold"/>
        </w:rPr>
        <w:t>44</w:t>
      </w:r>
      <w:r w:rsidRPr="006423C5">
        <w:rPr>
          <w:rStyle w:val="bodybold"/>
        </w:rPr>
        <w:t xml:space="preserve">°C)] </w:t>
      </w:r>
      <w:r w:rsidRPr="006423C5">
        <w:rPr>
          <w:b/>
          <w:bCs/>
        </w:rPr>
        <w:t>&lt;</w:t>
      </w:r>
      <w:r w:rsidRPr="006423C5">
        <w:rPr>
          <w:rStyle w:val="bodybold"/>
        </w:rPr>
        <w:t>Insert temperature range</w:t>
      </w:r>
      <w:r w:rsidRPr="006423C5">
        <w:rPr>
          <w:b/>
          <w:bCs/>
        </w:rPr>
        <w:t>&gt;</w:t>
      </w:r>
      <w:r w:rsidRPr="006423C5">
        <w:t>.</w:t>
      </w:r>
    </w:p>
    <w:p w14:paraId="6C7338C0" w14:textId="77777777" w:rsidR="002064AE" w:rsidRDefault="002064AE" w:rsidP="002064AE">
      <w:pPr>
        <w:spacing w:before="40" w:after="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930918" w14:paraId="272C5C46" w14:textId="77777777" w:rsidTr="0072342B">
        <w:tc>
          <w:tcPr>
            <w:tcW w:w="9576" w:type="dxa"/>
            <w:shd w:val="clear" w:color="auto" w:fill="auto"/>
          </w:tcPr>
          <w:p w14:paraId="1B5501A2" w14:textId="1D507913" w:rsidR="00930918" w:rsidRDefault="00F12A27" w:rsidP="0072342B">
            <w:pPr>
              <w:spacing w:before="40" w:after="40"/>
            </w:pPr>
            <w:r>
              <w:t>Retain</w:t>
            </w:r>
            <w:r w:rsidRPr="00CD000A">
              <w:t xml:space="preserve"> subparagraph below if fire resistance rating is required. Fire ratings depend on occupancy and building construction </w:t>
            </w:r>
            <w:proofErr w:type="gramStart"/>
            <w:r w:rsidR="0025716B" w:rsidRPr="00CD000A">
              <w:t>type</w:t>
            </w:r>
            <w:r w:rsidR="00745B32">
              <w:t>,</w:t>
            </w:r>
            <w:r w:rsidR="0025716B" w:rsidRPr="00CD000A">
              <w:t xml:space="preserve"> and</w:t>
            </w:r>
            <w:proofErr w:type="gramEnd"/>
            <w:r w:rsidRPr="00CD000A">
              <w:t xml:space="preserve"> are generally a building code requirement. When required, fire-rated </w:t>
            </w:r>
            <w:r w:rsidR="006B291C" w:rsidRPr="00CD000A">
              <w:t>products</w:t>
            </w:r>
            <w:r w:rsidR="006B291C">
              <w:t xml:space="preserve"> </w:t>
            </w:r>
            <w:r w:rsidRPr="00CD000A">
              <w:t xml:space="preserve">should be clearly identified on the </w:t>
            </w:r>
            <w:r w:rsidR="00BC1B20">
              <w:t>c</w:t>
            </w:r>
            <w:r w:rsidR="00284008">
              <w:t>ontract drawings</w:t>
            </w:r>
            <w:r w:rsidRPr="00CD000A">
              <w:t>.</w:t>
            </w:r>
          </w:p>
        </w:tc>
      </w:tr>
    </w:tbl>
    <w:p w14:paraId="6BDCBAA6" w14:textId="77777777" w:rsidR="002064AE" w:rsidRDefault="002064AE" w:rsidP="002064AE">
      <w:pPr>
        <w:spacing w:before="40" w:after="40"/>
      </w:pPr>
    </w:p>
    <w:p w14:paraId="0DF16E9D" w14:textId="3341828A" w:rsidR="00F12A27" w:rsidRPr="006B291C" w:rsidRDefault="00F12A27" w:rsidP="006B291C">
      <w:pPr>
        <w:numPr>
          <w:ilvl w:val="0"/>
          <w:numId w:val="9"/>
        </w:numPr>
        <w:tabs>
          <w:tab w:val="clear" w:pos="1584"/>
          <w:tab w:val="left" w:pos="0"/>
          <w:tab w:val="num" w:pos="1170"/>
        </w:tabs>
        <w:spacing w:before="40" w:after="40"/>
        <w:ind w:left="1170"/>
      </w:pPr>
      <w:r w:rsidRPr="006B291C">
        <w:rPr>
          <w:spacing w:val="-2"/>
        </w:rPr>
        <w:t xml:space="preserve">Fire </w:t>
      </w:r>
      <w:r w:rsidR="00191EE3" w:rsidRPr="006B291C">
        <w:rPr>
          <w:spacing w:val="-2"/>
        </w:rPr>
        <w:t>resistance rating</w:t>
      </w:r>
      <w:r w:rsidRPr="006B291C">
        <w:rPr>
          <w:spacing w:val="-2"/>
        </w:rPr>
        <w:t xml:space="preserve">: Select material and minimum thicknesses to provide </w:t>
      </w:r>
      <w:r w:rsidRPr="006B291C">
        <w:rPr>
          <w:b/>
          <w:spacing w:val="-2"/>
        </w:rPr>
        <w:t>[</w:t>
      </w:r>
      <w:r w:rsidRPr="006B291C">
        <w:rPr>
          <w:rStyle w:val="bodybold"/>
          <w:bCs w:val="0"/>
          <w:spacing w:val="-2"/>
        </w:rPr>
        <w:t>1</w:t>
      </w:r>
      <w:r w:rsidR="00745B32" w:rsidRPr="006B291C">
        <w:rPr>
          <w:rStyle w:val="bodybold"/>
          <w:bCs w:val="0"/>
          <w:spacing w:val="-2"/>
        </w:rPr>
        <w:t>-</w:t>
      </w:r>
      <w:r w:rsidR="0005451D" w:rsidRPr="006B291C">
        <w:rPr>
          <w:rStyle w:val="bodybold"/>
          <w:bCs w:val="0"/>
          <w:spacing w:val="-2"/>
        </w:rPr>
        <w:t>hour</w:t>
      </w:r>
      <w:r w:rsidRPr="006B291C">
        <w:rPr>
          <w:rStyle w:val="bodybold"/>
          <w:bCs w:val="0"/>
          <w:spacing w:val="-2"/>
        </w:rPr>
        <w:t>] [2</w:t>
      </w:r>
      <w:r w:rsidR="00745B32" w:rsidRPr="006B291C">
        <w:rPr>
          <w:rStyle w:val="bodybold"/>
          <w:bCs w:val="0"/>
          <w:spacing w:val="-2"/>
        </w:rPr>
        <w:t>-</w:t>
      </w:r>
      <w:r w:rsidR="0005451D" w:rsidRPr="006B291C">
        <w:rPr>
          <w:rStyle w:val="bodybold"/>
          <w:bCs w:val="0"/>
          <w:spacing w:val="-2"/>
        </w:rPr>
        <w:t>hour</w:t>
      </w:r>
      <w:r w:rsidRPr="006B291C">
        <w:rPr>
          <w:rStyle w:val="bodybold"/>
          <w:bCs w:val="0"/>
          <w:spacing w:val="-2"/>
        </w:rPr>
        <w:t xml:space="preserve">] </w:t>
      </w:r>
      <w:r w:rsidRPr="006B291C">
        <w:rPr>
          <w:b/>
          <w:spacing w:val="-2"/>
        </w:rPr>
        <w:t>&lt;</w:t>
      </w:r>
      <w:r w:rsidRPr="006B291C">
        <w:rPr>
          <w:rStyle w:val="bodybold"/>
          <w:bCs w:val="0"/>
          <w:spacing w:val="-2"/>
        </w:rPr>
        <w:t>Insert number</w:t>
      </w:r>
      <w:r w:rsidR="0005451D" w:rsidRPr="006B291C">
        <w:rPr>
          <w:rStyle w:val="bodybold"/>
          <w:bCs w:val="0"/>
          <w:spacing w:val="-2"/>
        </w:rPr>
        <w:t xml:space="preserve"> of hours</w:t>
      </w:r>
      <w:r w:rsidRPr="006B291C">
        <w:rPr>
          <w:b/>
          <w:spacing w:val="-2"/>
        </w:rPr>
        <w:t>&gt;</w:t>
      </w:r>
      <w:r w:rsidRPr="006B291C">
        <w:rPr>
          <w:spacing w:val="-2"/>
        </w:rPr>
        <w:t xml:space="preserve"> fire rating.</w:t>
      </w:r>
    </w:p>
    <w:p w14:paraId="022D3DB4" w14:textId="77777777" w:rsidR="002064AE" w:rsidRDefault="002064AE" w:rsidP="002064AE">
      <w:pPr>
        <w:spacing w:before="40" w:after="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930918" w14:paraId="7946277C" w14:textId="77777777" w:rsidTr="0072342B">
        <w:tc>
          <w:tcPr>
            <w:tcW w:w="9576" w:type="dxa"/>
            <w:shd w:val="clear" w:color="auto" w:fill="auto"/>
          </w:tcPr>
          <w:p w14:paraId="1CA4CC81" w14:textId="1814D724" w:rsidR="00930918" w:rsidRDefault="00F12A27" w:rsidP="0072342B">
            <w:pPr>
              <w:spacing w:before="40" w:after="40"/>
            </w:pPr>
            <w:r>
              <w:t>Retain</w:t>
            </w:r>
            <w:r w:rsidRPr="00CD000A">
              <w:t xml:space="preserve"> subparagraph below if window washing system is required. Indicate </w:t>
            </w:r>
            <w:r w:rsidR="007B7CB5" w:rsidRPr="007B7CB5">
              <w:t>window</w:t>
            </w:r>
            <w:r w:rsidR="001E33C1">
              <w:t xml:space="preserve"> </w:t>
            </w:r>
            <w:r w:rsidR="007B7CB5" w:rsidRPr="007B7CB5">
              <w:t xml:space="preserve">washing system </w:t>
            </w:r>
            <w:r w:rsidRPr="00CD000A">
              <w:t>design criteria</w:t>
            </w:r>
            <w:r w:rsidR="007B7CB5">
              <w:t xml:space="preserve">, </w:t>
            </w:r>
            <w:r w:rsidR="007B7CB5" w:rsidRPr="007B7CB5">
              <w:t>including material and equipment</w:t>
            </w:r>
            <w:r w:rsidR="007B7CB5">
              <w:t>,</w:t>
            </w:r>
            <w:r w:rsidRPr="00CD000A">
              <w:t xml:space="preserve"> here or on </w:t>
            </w:r>
            <w:r w:rsidR="00BC1B20">
              <w:t>c</w:t>
            </w:r>
            <w:r w:rsidR="00661801">
              <w:t xml:space="preserve">ontract </w:t>
            </w:r>
            <w:r w:rsidR="006B291C">
              <w:t>d</w:t>
            </w:r>
            <w:r w:rsidR="006B291C" w:rsidRPr="00CD000A">
              <w:t>rawings.</w:t>
            </w:r>
          </w:p>
        </w:tc>
      </w:tr>
    </w:tbl>
    <w:p w14:paraId="1365C0DA" w14:textId="77777777" w:rsidR="002064AE" w:rsidRDefault="002064AE" w:rsidP="002064AE">
      <w:pPr>
        <w:spacing w:before="40" w:after="40"/>
      </w:pPr>
    </w:p>
    <w:p w14:paraId="41A427F6" w14:textId="5056B733" w:rsidR="00F12A27" w:rsidRDefault="00F12A27" w:rsidP="003E7E72">
      <w:pPr>
        <w:numPr>
          <w:ilvl w:val="0"/>
          <w:numId w:val="9"/>
        </w:numPr>
        <w:tabs>
          <w:tab w:val="clear" w:pos="1584"/>
          <w:tab w:val="num" w:pos="1170"/>
        </w:tabs>
        <w:spacing w:before="40" w:after="40"/>
        <w:ind w:left="1170"/>
      </w:pPr>
      <w:r w:rsidRPr="00CD000A">
        <w:t xml:space="preserve">Window </w:t>
      </w:r>
      <w:r w:rsidR="00191EE3" w:rsidRPr="00CD000A">
        <w:t>washing system</w:t>
      </w:r>
      <w:r w:rsidRPr="00CD000A">
        <w:t xml:space="preserve">: Design precast concrete units supporting window washing system indicated to resist forces transmitted from window washing </w:t>
      </w:r>
      <w:r>
        <w:t>e</w:t>
      </w:r>
      <w:r w:rsidRPr="00CD000A">
        <w:t>quipment.</w:t>
      </w:r>
    </w:p>
    <w:p w14:paraId="519DEE1E" w14:textId="77777777" w:rsidR="002064AE" w:rsidRDefault="002064AE" w:rsidP="002064AE">
      <w:pPr>
        <w:spacing w:before="40" w:after="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2064AE" w14:paraId="47130E1A" w14:textId="77777777" w:rsidTr="0072342B">
        <w:tc>
          <w:tcPr>
            <w:tcW w:w="9576" w:type="dxa"/>
            <w:shd w:val="clear" w:color="auto" w:fill="auto"/>
          </w:tcPr>
          <w:p w14:paraId="32C4E85D" w14:textId="2A5F4D6D" w:rsidR="002064AE" w:rsidRDefault="00F12A27" w:rsidP="0072342B">
            <w:pPr>
              <w:spacing w:before="40" w:after="40"/>
            </w:pPr>
            <w:r w:rsidRPr="00CD000A">
              <w:t>Retain subparagraph below if stone veneer</w:t>
            </w:r>
            <w:r w:rsidR="001E33C1">
              <w:t>–</w:t>
            </w:r>
            <w:r w:rsidRPr="00CD000A">
              <w:t>faced precast concrete units are used on project.</w:t>
            </w:r>
          </w:p>
        </w:tc>
      </w:tr>
    </w:tbl>
    <w:p w14:paraId="4110DEE0" w14:textId="77777777" w:rsidR="002064AE" w:rsidRDefault="002064AE" w:rsidP="002064AE">
      <w:pPr>
        <w:spacing w:before="40" w:after="40"/>
      </w:pPr>
    </w:p>
    <w:p w14:paraId="3F4312A3" w14:textId="252A10C3" w:rsidR="00F12A27" w:rsidRDefault="00F12A27" w:rsidP="003E7E72">
      <w:pPr>
        <w:numPr>
          <w:ilvl w:val="0"/>
          <w:numId w:val="9"/>
        </w:numPr>
        <w:tabs>
          <w:tab w:val="clear" w:pos="1584"/>
          <w:tab w:val="num" w:pos="1170"/>
        </w:tabs>
        <w:spacing w:before="40" w:after="40"/>
        <w:ind w:left="1170"/>
      </w:pPr>
      <w:r>
        <w:t>S</w:t>
      </w:r>
      <w:r w:rsidRPr="00CD000A">
        <w:t>tone</w:t>
      </w:r>
      <w:r w:rsidR="007B7CB5">
        <w:t>–</w:t>
      </w:r>
      <w:r w:rsidR="007B7CB5" w:rsidRPr="00CD000A">
        <w:t>to</w:t>
      </w:r>
      <w:r w:rsidR="007B7CB5">
        <w:t>–</w:t>
      </w:r>
      <w:r w:rsidR="00191EE3" w:rsidRPr="00CD000A">
        <w:t>precast concrete anchorages</w:t>
      </w:r>
      <w:r w:rsidRPr="00CD000A">
        <w:t xml:space="preserve">: Provide anchors, as determined through Owner’s or </w:t>
      </w:r>
      <w:r>
        <w:t xml:space="preserve">stone </w:t>
      </w:r>
      <w:r w:rsidRPr="00CD000A">
        <w:t>supplier</w:t>
      </w:r>
      <w:r w:rsidR="0005451D">
        <w:t>’s</w:t>
      </w:r>
      <w:r w:rsidRPr="00CD000A">
        <w:t xml:space="preserve"> </w:t>
      </w:r>
      <w:r>
        <w:t>t</w:t>
      </w:r>
      <w:r w:rsidRPr="00CD000A">
        <w:t>esting, in numbers, types, and locations required to satisfy specified performance criteria.</w:t>
      </w:r>
    </w:p>
    <w:p w14:paraId="0B2EDA33" w14:textId="77777777" w:rsidR="00F12A27" w:rsidRDefault="00F12A27" w:rsidP="002064AE">
      <w:pPr>
        <w:spacing w:before="40" w:after="4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F12A27" w14:paraId="7AEE7D86" w14:textId="77777777" w:rsidTr="0072342B">
        <w:tc>
          <w:tcPr>
            <w:tcW w:w="9576" w:type="dxa"/>
            <w:shd w:val="clear" w:color="auto" w:fill="auto"/>
          </w:tcPr>
          <w:p w14:paraId="1F7587FB" w14:textId="00730416" w:rsidR="00F12A27" w:rsidRDefault="00F12A27" w:rsidP="0072342B">
            <w:pPr>
              <w:spacing w:before="40" w:after="40"/>
            </w:pPr>
            <w:r>
              <w:t>Retain</w:t>
            </w:r>
            <w:r w:rsidRPr="00CD000A">
              <w:t xml:space="preserve"> subparagraph below if precast concrete units are used in </w:t>
            </w:r>
            <w:r w:rsidR="0005451D">
              <w:t xml:space="preserve">a </w:t>
            </w:r>
            <w:r w:rsidRPr="00CD000A">
              <w:t>parking structure to resist impact load.</w:t>
            </w:r>
            <w:r w:rsidR="00135AB4">
              <w:t xml:space="preserve"> </w:t>
            </w:r>
            <w:r w:rsidRPr="00CD000A">
              <w:t xml:space="preserve">Local </w:t>
            </w:r>
            <w:r w:rsidR="002826DA">
              <w:t>code requirements may</w:t>
            </w:r>
            <w:r w:rsidRPr="00CD000A">
              <w:t xml:space="preserve"> vary from those listed</w:t>
            </w:r>
            <w:r>
              <w:t>.</w:t>
            </w:r>
            <w:r w:rsidR="00135AB4">
              <w:t xml:space="preserve"> </w:t>
            </w:r>
          </w:p>
        </w:tc>
      </w:tr>
    </w:tbl>
    <w:p w14:paraId="2A52799D" w14:textId="77777777" w:rsidR="00F12A27" w:rsidRDefault="00F12A27" w:rsidP="002064AE">
      <w:pPr>
        <w:spacing w:before="40" w:after="40"/>
      </w:pPr>
    </w:p>
    <w:p w14:paraId="3F7F694B" w14:textId="2909F338" w:rsidR="00F12A27" w:rsidRDefault="00F12A27" w:rsidP="003E7E72">
      <w:pPr>
        <w:numPr>
          <w:ilvl w:val="0"/>
          <w:numId w:val="9"/>
        </w:numPr>
        <w:tabs>
          <w:tab w:val="clear" w:pos="1584"/>
          <w:tab w:val="num" w:pos="1170"/>
        </w:tabs>
        <w:spacing w:before="40" w:after="40"/>
        <w:ind w:left="1170"/>
      </w:pPr>
      <w:r w:rsidRPr="00612CDB">
        <w:t xml:space="preserve">Vehicular </w:t>
      </w:r>
      <w:r w:rsidR="00191EE3" w:rsidRPr="00612CDB">
        <w:t>impact loads</w:t>
      </w:r>
      <w:r w:rsidRPr="00612CDB">
        <w:t xml:space="preserve">: Design spandrel beams acting as vehicular barriers to resist </w:t>
      </w:r>
      <w:r w:rsidR="00176B59">
        <w:t xml:space="preserve"> the design </w:t>
      </w:r>
      <w:r w:rsidRPr="00612CDB">
        <w:t xml:space="preserve">load applied horizontally in any direction </w:t>
      </w:r>
      <w:r w:rsidR="00176B59">
        <w:t xml:space="preserve">at the required height off finish floor, </w:t>
      </w:r>
      <w:r w:rsidRPr="00612CDB">
        <w:t>with anchorages or attachments capable of transferring this load to the structure.</w:t>
      </w:r>
    </w:p>
    <w:p w14:paraId="69A2C13D" w14:textId="77777777" w:rsidR="003E7E72" w:rsidRDefault="003E7E72" w:rsidP="003E7E72">
      <w:pPr>
        <w:spacing w:before="40" w:after="40"/>
        <w:ind w:left="1170"/>
      </w:pPr>
    </w:p>
    <w:p w14:paraId="15F7393E" w14:textId="77777777" w:rsidR="00F12A27" w:rsidRPr="00276193" w:rsidRDefault="000F4227" w:rsidP="000F4227">
      <w:pPr>
        <w:spacing w:before="40" w:after="40"/>
        <w:rPr>
          <w:b/>
          <w:i/>
        </w:rPr>
      </w:pPr>
      <w:r>
        <w:rPr>
          <w:b/>
          <w:i/>
        </w:rPr>
        <w:t>1.5</w:t>
      </w:r>
      <w:r w:rsidR="00135AB4">
        <w:rPr>
          <w:b/>
          <w:i/>
        </w:rPr>
        <w:t xml:space="preserve"> </w:t>
      </w:r>
      <w:r w:rsidR="00F12A27">
        <w:rPr>
          <w:b/>
          <w:i/>
        </w:rPr>
        <w:t xml:space="preserve">ACTION </w:t>
      </w:r>
      <w:r w:rsidR="00F12A27" w:rsidRPr="00276193">
        <w:rPr>
          <w:b/>
          <w:i/>
        </w:rPr>
        <w:t>SUBMITTALS</w:t>
      </w:r>
    </w:p>
    <w:p w14:paraId="485BAE94" w14:textId="77777777" w:rsidR="00F12A27" w:rsidRPr="00612CDB" w:rsidRDefault="00F12A27" w:rsidP="00F12A27">
      <w:pPr>
        <w:spacing w:before="40" w:after="40"/>
      </w:pPr>
    </w:p>
    <w:p w14:paraId="0045404E" w14:textId="32E7FF44" w:rsidR="00F12A27" w:rsidRDefault="00F12A27" w:rsidP="00EE3D79">
      <w:pPr>
        <w:numPr>
          <w:ilvl w:val="0"/>
          <w:numId w:val="11"/>
        </w:numPr>
        <w:spacing w:before="40" w:after="40"/>
      </w:pPr>
      <w:r w:rsidRPr="00612CDB">
        <w:t>Product Data: For each type of product indicated</w:t>
      </w:r>
      <w:r w:rsidR="009B0815">
        <w:t>,</w:t>
      </w:r>
      <w:r w:rsidR="00795844">
        <w:t xml:space="preserve"> retain</w:t>
      </w:r>
      <w:r w:rsidR="009B0815" w:rsidRPr="00612CDB">
        <w:t xml:space="preserve"> </w:t>
      </w:r>
      <w:r w:rsidRPr="00612CDB">
        <w:t xml:space="preserve">quality control records and certificates of compliance for </w:t>
      </w:r>
      <w:r w:rsidR="002826DA">
        <w:t>five</w:t>
      </w:r>
      <w:r w:rsidR="002826DA" w:rsidRPr="00612CDB">
        <w:t xml:space="preserve"> </w:t>
      </w:r>
      <w:r w:rsidRPr="00612CDB">
        <w:t>years after completion of structure.</w:t>
      </w:r>
    </w:p>
    <w:p w14:paraId="0938B198" w14:textId="77777777" w:rsidR="0035222B" w:rsidRDefault="0035222B" w:rsidP="0035222B">
      <w:pPr>
        <w:spacing w:before="40" w:after="40"/>
        <w:ind w:left="864"/>
      </w:pPr>
    </w:p>
    <w:p w14:paraId="7BC0B052" w14:textId="5F01B82F" w:rsidR="00F12A27" w:rsidRDefault="00F12A27" w:rsidP="002064AE">
      <w:pPr>
        <w:numPr>
          <w:ilvl w:val="0"/>
          <w:numId w:val="11"/>
        </w:numPr>
        <w:spacing w:before="40" w:after="40"/>
      </w:pPr>
      <w:r w:rsidRPr="00D93AB8">
        <w:t>LEED Submittals:</w:t>
      </w:r>
      <w:r w:rsidR="00AC0F09" w:rsidRPr="00D93AB8">
        <w:t xml:space="preserve"> </w:t>
      </w:r>
    </w:p>
    <w:p w14:paraId="6003C41B" w14:textId="77777777" w:rsidR="0035222B" w:rsidRDefault="0035222B" w:rsidP="0035222B">
      <w:pPr>
        <w:spacing w:before="40" w:after="40"/>
        <w:ind w:left="864"/>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F12A27" w14:paraId="7124DD63" w14:textId="77777777" w:rsidTr="0072342B">
        <w:tc>
          <w:tcPr>
            <w:tcW w:w="9576" w:type="dxa"/>
            <w:shd w:val="clear" w:color="auto" w:fill="auto"/>
          </w:tcPr>
          <w:p w14:paraId="2A393EA4" w14:textId="66731845" w:rsidR="00F12A27" w:rsidRDefault="00F12A27" w:rsidP="0072342B">
            <w:pPr>
              <w:tabs>
                <w:tab w:val="left" w:pos="1200"/>
              </w:tabs>
              <w:spacing w:before="40" w:after="40"/>
            </w:pPr>
            <w:r w:rsidRPr="00CD000A">
              <w:t xml:space="preserve">Retain subparagraph below if recycled content is required for </w:t>
            </w:r>
            <w:r w:rsidR="0035222B">
              <w:t xml:space="preserve">an environmental rating system, architect to specify rating system and specific reporting requirements. </w:t>
            </w:r>
          </w:p>
        </w:tc>
      </w:tr>
    </w:tbl>
    <w:p w14:paraId="2E4E0791" w14:textId="77777777" w:rsidR="00F12A27" w:rsidRDefault="00F12A27" w:rsidP="002064AE">
      <w:pPr>
        <w:spacing w:before="40" w:after="40"/>
      </w:pPr>
    </w:p>
    <w:p w14:paraId="02850F09" w14:textId="59FD10E0" w:rsidR="00F12A27" w:rsidRDefault="00F12A27" w:rsidP="0035222B">
      <w:pPr>
        <w:numPr>
          <w:ilvl w:val="1"/>
          <w:numId w:val="10"/>
        </w:numPr>
        <w:tabs>
          <w:tab w:val="clear" w:pos="1800"/>
          <w:tab w:val="num" w:pos="1170"/>
        </w:tabs>
        <w:spacing w:before="40" w:after="40"/>
        <w:ind w:left="1170"/>
      </w:pPr>
      <w:r w:rsidRPr="00612E7E">
        <w:t xml:space="preserve">Product </w:t>
      </w:r>
      <w:r w:rsidR="00191EE3" w:rsidRPr="00612E7E">
        <w:t>data</w:t>
      </w:r>
      <w:r w:rsidR="0035222B">
        <w:t xml:space="preserve"> for recycled content: </w:t>
      </w:r>
      <w:r w:rsidRPr="00612E7E">
        <w:t xml:space="preserve">For products having recycled content, </w:t>
      </w:r>
      <w:r w:rsidR="002826DA">
        <w:t>document the following:</w:t>
      </w:r>
      <w:r w:rsidR="002826DA" w:rsidRPr="00612E7E" w:rsidDel="002826DA">
        <w:t xml:space="preserve"> </w:t>
      </w:r>
    </w:p>
    <w:p w14:paraId="6B97BF92" w14:textId="7E9BAF5E" w:rsidR="00F12A27" w:rsidRPr="00354183" w:rsidRDefault="007B7CB5" w:rsidP="0035222B">
      <w:pPr>
        <w:numPr>
          <w:ilvl w:val="0"/>
          <w:numId w:val="12"/>
        </w:numPr>
        <w:tabs>
          <w:tab w:val="clear" w:pos="2160"/>
          <w:tab w:val="num" w:pos="1440"/>
        </w:tabs>
        <w:spacing w:before="40" w:after="40"/>
        <w:ind w:left="1440"/>
      </w:pPr>
      <w:r>
        <w:t>P</w:t>
      </w:r>
      <w:r w:rsidR="00F12A27" w:rsidRPr="00354183">
        <w:t>ercentage</w:t>
      </w:r>
      <w:r w:rsidR="009B0815" w:rsidRPr="00354183">
        <w:t>s</w:t>
      </w:r>
      <w:r w:rsidR="00F12A27" w:rsidRPr="00354183">
        <w:t xml:space="preserve"> </w:t>
      </w:r>
      <w:r w:rsidR="002073BD">
        <w:t xml:space="preserve">by weight </w:t>
      </w:r>
      <w:r w:rsidR="00F12A27" w:rsidRPr="00354183">
        <w:t xml:space="preserve">of </w:t>
      </w:r>
      <w:proofErr w:type="spellStart"/>
      <w:r w:rsidR="00F12A27" w:rsidRPr="00354183">
        <w:t>preconsumer</w:t>
      </w:r>
      <w:proofErr w:type="spellEnd"/>
      <w:r w:rsidR="00F12A27" w:rsidRPr="00354183">
        <w:t xml:space="preserve"> </w:t>
      </w:r>
      <w:r w:rsidR="002073BD">
        <w:t>(postindustrial)</w:t>
      </w:r>
      <w:r w:rsidR="009B0815" w:rsidRPr="00354183">
        <w:t xml:space="preserve"> </w:t>
      </w:r>
      <w:r w:rsidR="00F12A27" w:rsidRPr="00354183">
        <w:t>and postconsumer recycled content per unit of product.</w:t>
      </w:r>
    </w:p>
    <w:p w14:paraId="379D2393" w14:textId="603AAF2C" w:rsidR="00F12A27" w:rsidRPr="00354183" w:rsidRDefault="007B7CB5" w:rsidP="0035222B">
      <w:pPr>
        <w:numPr>
          <w:ilvl w:val="0"/>
          <w:numId w:val="12"/>
        </w:numPr>
        <w:tabs>
          <w:tab w:val="clear" w:pos="2160"/>
          <w:tab w:val="num" w:pos="1440"/>
        </w:tabs>
        <w:spacing w:before="40" w:after="40"/>
        <w:ind w:left="1440"/>
      </w:pPr>
      <w:r>
        <w:t>R</w:t>
      </w:r>
      <w:r w:rsidR="00F12A27" w:rsidRPr="00354183">
        <w:t>elative dollar value of recycled content product to total dollar value of product included in project.</w:t>
      </w:r>
    </w:p>
    <w:p w14:paraId="226A88A9" w14:textId="7F3CDDD1" w:rsidR="00F12A27" w:rsidRPr="00354183" w:rsidRDefault="00F12A27" w:rsidP="0035222B">
      <w:pPr>
        <w:numPr>
          <w:ilvl w:val="0"/>
          <w:numId w:val="12"/>
        </w:numPr>
        <w:tabs>
          <w:tab w:val="clear" w:pos="2160"/>
          <w:tab w:val="num" w:pos="1440"/>
        </w:tabs>
        <w:spacing w:before="40" w:after="40"/>
        <w:ind w:left="1440"/>
      </w:pPr>
      <w:r w:rsidRPr="00354183">
        <w:t>If recycled content product is part of an assembly, percentage of recycled content product in the assembly by weight.</w:t>
      </w:r>
    </w:p>
    <w:p w14:paraId="6C096F18" w14:textId="5D168745" w:rsidR="00F12A27" w:rsidRPr="00354183" w:rsidRDefault="00F12A27" w:rsidP="0035222B">
      <w:pPr>
        <w:numPr>
          <w:ilvl w:val="0"/>
          <w:numId w:val="12"/>
        </w:numPr>
        <w:tabs>
          <w:tab w:val="clear" w:pos="2160"/>
          <w:tab w:val="num" w:pos="1440"/>
        </w:tabs>
        <w:spacing w:before="40" w:after="40"/>
        <w:ind w:left="1440"/>
      </w:pPr>
      <w:r w:rsidRPr="00354183">
        <w:t>If recycled content product is part of an assembly, relative dollar value of recycled content product to total dollar value of assembly.</w:t>
      </w:r>
    </w:p>
    <w:p w14:paraId="40F7D24C" w14:textId="77777777" w:rsidR="00F12A27" w:rsidRPr="00612E7E" w:rsidRDefault="00F12A27" w:rsidP="00F12A27">
      <w:pPr>
        <w:spacing w:before="40" w:after="40"/>
      </w:pPr>
    </w:p>
    <w:p w14:paraId="7E4B7AB5" w14:textId="6CF28C10" w:rsidR="00F12A27" w:rsidRDefault="00F12A27" w:rsidP="004F18BA">
      <w:pPr>
        <w:numPr>
          <w:ilvl w:val="1"/>
          <w:numId w:val="10"/>
        </w:numPr>
        <w:tabs>
          <w:tab w:val="clear" w:pos="1800"/>
          <w:tab w:val="num" w:pos="1170"/>
        </w:tabs>
        <w:spacing w:before="40" w:after="40"/>
        <w:ind w:left="1170"/>
      </w:pPr>
      <w:r w:rsidRPr="00612E7E">
        <w:t xml:space="preserve">Product </w:t>
      </w:r>
      <w:r w:rsidR="00191EE3" w:rsidRPr="00612E7E">
        <w:t xml:space="preserve">data </w:t>
      </w:r>
      <w:r w:rsidR="0035222B">
        <w:t xml:space="preserve">regional materials: </w:t>
      </w:r>
      <w:r w:rsidRPr="00612E7E">
        <w:t xml:space="preserve">For local and regional material extracted/harvested and manufactured within a </w:t>
      </w:r>
      <w:r w:rsidR="002927A2" w:rsidRPr="00612E7E">
        <w:t>500-mile</w:t>
      </w:r>
      <w:r w:rsidRPr="00612E7E">
        <w:t xml:space="preserve"> radius from the project site</w:t>
      </w:r>
      <w:r w:rsidR="002073BD">
        <w:t xml:space="preserve">, </w:t>
      </w:r>
      <w:r w:rsidR="002826DA">
        <w:t>document the following</w:t>
      </w:r>
      <w:r w:rsidR="002073BD">
        <w:t>:</w:t>
      </w:r>
    </w:p>
    <w:p w14:paraId="30AF6E70" w14:textId="77777777" w:rsidR="00BC4A9D" w:rsidRPr="00E31C04" w:rsidRDefault="00BC4A9D" w:rsidP="005C06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C4A9D" w:rsidRPr="008C4684" w14:paraId="26947661" w14:textId="77777777" w:rsidTr="005C0627">
        <w:tc>
          <w:tcPr>
            <w:tcW w:w="9576" w:type="dxa"/>
            <w:shd w:val="clear" w:color="auto" w:fill="auto"/>
          </w:tcPr>
          <w:p w14:paraId="552C7BC1" w14:textId="6D10CC21" w:rsidR="00BC4A9D" w:rsidRPr="008C4684" w:rsidRDefault="00BC4A9D" w:rsidP="005C0627">
            <w:pPr>
              <w:spacing w:before="40" w:after="40"/>
            </w:pPr>
            <w:r w:rsidRPr="008C4684">
              <w:t>If product components are sourced or manufactured in separate locations, provide location information for each component in subparagraphs below</w:t>
            </w:r>
            <w:r w:rsidR="002F4FD5">
              <w:t xml:space="preserve"> with the percentage by weight of each component per unit of product</w:t>
            </w:r>
            <w:r w:rsidRPr="008C4684">
              <w:t>.</w:t>
            </w:r>
          </w:p>
        </w:tc>
      </w:tr>
    </w:tbl>
    <w:p w14:paraId="288E23DB" w14:textId="77777777" w:rsidR="00BC4A9D" w:rsidRPr="00E31C04" w:rsidRDefault="00BC4A9D" w:rsidP="005C0627">
      <w:pPr>
        <w:spacing w:before="40" w:after="40"/>
      </w:pPr>
    </w:p>
    <w:p w14:paraId="26381838" w14:textId="3ADAE31F" w:rsidR="00F12A27" w:rsidRPr="00354183" w:rsidRDefault="001B2F4C" w:rsidP="00B36A0C">
      <w:pPr>
        <w:numPr>
          <w:ilvl w:val="1"/>
          <w:numId w:val="12"/>
        </w:numPr>
        <w:tabs>
          <w:tab w:val="clear" w:pos="2160"/>
          <w:tab w:val="num" w:pos="1440"/>
        </w:tabs>
        <w:spacing w:before="40" w:after="40"/>
        <w:ind w:left="1440"/>
      </w:pPr>
      <w:r>
        <w:t>L</w:t>
      </w:r>
      <w:r w:rsidR="00F12A27" w:rsidRPr="00354183">
        <w:t>ocation of extraction, harvesting, and recovery</w:t>
      </w:r>
      <w:r w:rsidR="002073BD">
        <w:t>, and</w:t>
      </w:r>
      <w:r w:rsidR="00F12A27" w:rsidRPr="00354183">
        <w:t xml:space="preserve"> distance between extraction, harvesting, and recovery and the project site.</w:t>
      </w:r>
    </w:p>
    <w:p w14:paraId="5105F1FC" w14:textId="54027A88" w:rsidR="00F12A27" w:rsidRPr="00354183" w:rsidRDefault="001B2F4C" w:rsidP="00B36A0C">
      <w:pPr>
        <w:numPr>
          <w:ilvl w:val="1"/>
          <w:numId w:val="12"/>
        </w:numPr>
        <w:tabs>
          <w:tab w:val="clear" w:pos="2160"/>
          <w:tab w:val="num" w:pos="1440"/>
        </w:tabs>
        <w:spacing w:before="40" w:after="40"/>
        <w:ind w:left="1440"/>
      </w:pPr>
      <w:r>
        <w:t>L</w:t>
      </w:r>
      <w:r w:rsidR="00F12A27" w:rsidRPr="00354183">
        <w:t>ocation of manufacturing facility</w:t>
      </w:r>
      <w:r w:rsidR="002073BD">
        <w:t xml:space="preserve"> </w:t>
      </w:r>
      <w:r w:rsidR="00406BFE">
        <w:t xml:space="preserve">and </w:t>
      </w:r>
      <w:r w:rsidR="00406BFE" w:rsidRPr="00FF1DA8">
        <w:t>distance</w:t>
      </w:r>
      <w:r w:rsidR="00F12A27" w:rsidRPr="00354183">
        <w:t xml:space="preserve"> between manufacturing facility and the project site.</w:t>
      </w:r>
    </w:p>
    <w:p w14:paraId="6C2141FC" w14:textId="7967D3E3" w:rsidR="00F12A27" w:rsidRPr="00354183" w:rsidRDefault="001B2F4C" w:rsidP="00B36A0C">
      <w:pPr>
        <w:numPr>
          <w:ilvl w:val="1"/>
          <w:numId w:val="12"/>
        </w:numPr>
        <w:tabs>
          <w:tab w:val="clear" w:pos="2160"/>
          <w:tab w:val="num" w:pos="1440"/>
        </w:tabs>
        <w:spacing w:before="40" w:after="40"/>
        <w:ind w:left="1440"/>
      </w:pPr>
      <w:r>
        <w:t>D</w:t>
      </w:r>
      <w:r w:rsidR="00F12A27" w:rsidRPr="00354183">
        <w:t>ollar value of product containing local/regional materials</w:t>
      </w:r>
      <w:r w:rsidR="002073BD">
        <w:t xml:space="preserve"> (</w:t>
      </w:r>
      <w:r w:rsidR="00F12A27" w:rsidRPr="00354183">
        <w:t>include materials cost only</w:t>
      </w:r>
      <w:r w:rsidR="002073BD">
        <w:t>)</w:t>
      </w:r>
      <w:r w:rsidR="00F12A27" w:rsidRPr="00354183">
        <w:t>.</w:t>
      </w:r>
    </w:p>
    <w:p w14:paraId="77AB373C" w14:textId="579EE26F" w:rsidR="00F12A27" w:rsidRDefault="00F12A27" w:rsidP="00406BFE">
      <w:pPr>
        <w:spacing w:before="40" w:after="40"/>
        <w:ind w:left="1584"/>
      </w:pPr>
    </w:p>
    <w:p w14:paraId="05619EEF" w14:textId="0D1AEBCD" w:rsidR="00A369CB" w:rsidRDefault="00A369CB" w:rsidP="00406BFE">
      <w:pPr>
        <w:spacing w:before="40" w:after="40"/>
        <w:ind w:left="1584"/>
      </w:pPr>
    </w:p>
    <w:p w14:paraId="5CD4DB0E" w14:textId="6CE4A224" w:rsidR="00A369CB" w:rsidRDefault="00A369CB" w:rsidP="00406BFE">
      <w:pPr>
        <w:spacing w:before="40" w:after="40"/>
        <w:ind w:left="1584"/>
      </w:pPr>
    </w:p>
    <w:p w14:paraId="1A2D3B29" w14:textId="77777777" w:rsidR="00A369CB" w:rsidRDefault="00A369CB" w:rsidP="00406BFE">
      <w:pPr>
        <w:spacing w:before="40" w:after="40"/>
        <w:ind w:left="1584"/>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340"/>
      </w:tblGrid>
      <w:tr w:rsidR="00F12A27" w14:paraId="1B8529A6" w14:textId="77777777" w:rsidTr="0072342B">
        <w:tc>
          <w:tcPr>
            <w:tcW w:w="9576" w:type="dxa"/>
            <w:shd w:val="clear" w:color="auto" w:fill="auto"/>
          </w:tcPr>
          <w:p w14:paraId="7E72F746" w14:textId="544365F1" w:rsidR="00F12A27" w:rsidRDefault="00F12A27" w:rsidP="002F4FD5">
            <w:pPr>
              <w:spacing w:before="40" w:after="40"/>
            </w:pPr>
            <w:r w:rsidRPr="0072342B">
              <w:rPr>
                <w:spacing w:val="-2"/>
              </w:rPr>
              <w:t xml:space="preserve">Retain subparagraph below if environmental data </w:t>
            </w:r>
            <w:r w:rsidR="002E1535">
              <w:rPr>
                <w:spacing w:val="-2"/>
              </w:rPr>
              <w:t>are</w:t>
            </w:r>
            <w:r w:rsidR="002E1535" w:rsidRPr="0072342B">
              <w:rPr>
                <w:spacing w:val="-2"/>
              </w:rPr>
              <w:t xml:space="preserve"> </w:t>
            </w:r>
            <w:r w:rsidRPr="0072342B">
              <w:rPr>
                <w:spacing w:val="-2"/>
              </w:rPr>
              <w:t>required in accordance with Table 1 of ASTM E2129</w:t>
            </w:r>
            <w:r w:rsidR="002F4FD5">
              <w:rPr>
                <w:spacing w:val="-2"/>
              </w:rPr>
              <w:t xml:space="preserve"> </w:t>
            </w:r>
            <w:r w:rsidR="002F4FD5" w:rsidRPr="00406BFE">
              <w:rPr>
                <w:i/>
                <w:iCs/>
                <w:spacing w:val="-2"/>
              </w:rPr>
              <w:t>Standard Practice for Data Collection for Sustainability Assessment of Building Products</w:t>
            </w:r>
            <w:r w:rsidRPr="00C01100">
              <w:rPr>
                <w:spacing w:val="-2"/>
              </w:rPr>
              <w:t>.</w:t>
            </w:r>
            <w:r w:rsidRPr="0072342B">
              <w:rPr>
                <w:spacing w:val="-2"/>
              </w:rPr>
              <w:t xml:space="preserve"> Concrete is relatively inert once cured. Admixtures, </w:t>
            </w:r>
            <w:r w:rsidR="002E1535" w:rsidRPr="0072342B">
              <w:rPr>
                <w:spacing w:val="-2"/>
              </w:rPr>
              <w:t>form</w:t>
            </w:r>
            <w:r w:rsidR="002E1535">
              <w:rPr>
                <w:spacing w:val="-2"/>
              </w:rPr>
              <w:t>-</w:t>
            </w:r>
            <w:r w:rsidRPr="0072342B">
              <w:rPr>
                <w:spacing w:val="-2"/>
              </w:rPr>
              <w:t xml:space="preserve">release agents, and sealers may emit </w:t>
            </w:r>
            <w:r w:rsidR="002E1535">
              <w:rPr>
                <w:spacing w:val="-2"/>
              </w:rPr>
              <w:t>volatile organic compounds (</w:t>
            </w:r>
            <w:r w:rsidRPr="0072342B">
              <w:rPr>
                <w:spacing w:val="-2"/>
              </w:rPr>
              <w:t>VOCs</w:t>
            </w:r>
            <w:r w:rsidR="002E1535">
              <w:rPr>
                <w:spacing w:val="-2"/>
              </w:rPr>
              <w:t>)</w:t>
            </w:r>
            <w:r w:rsidRPr="0072342B">
              <w:rPr>
                <w:spacing w:val="-2"/>
              </w:rPr>
              <w:t>, especially during the curing process; however, virtually all emissions are eliminated before the building</w:t>
            </w:r>
            <w:r w:rsidR="001B2F4C">
              <w:rPr>
                <w:spacing w:val="-2"/>
              </w:rPr>
              <w:t xml:space="preserve"> is enclosed</w:t>
            </w:r>
            <w:r w:rsidRPr="0072342B">
              <w:rPr>
                <w:spacing w:val="-2"/>
              </w:rPr>
              <w:t>.</w:t>
            </w:r>
          </w:p>
        </w:tc>
      </w:tr>
    </w:tbl>
    <w:p w14:paraId="5E9B8A76" w14:textId="77777777" w:rsidR="00F12A27" w:rsidRDefault="00F12A27" w:rsidP="002064AE">
      <w:pPr>
        <w:spacing w:before="40" w:after="40"/>
      </w:pPr>
    </w:p>
    <w:p w14:paraId="101BC3CF" w14:textId="38AAA46B" w:rsidR="00F12A27" w:rsidRPr="00FF1DA8" w:rsidRDefault="00F12A27" w:rsidP="00A369CB">
      <w:pPr>
        <w:numPr>
          <w:ilvl w:val="1"/>
          <w:numId w:val="10"/>
        </w:numPr>
        <w:tabs>
          <w:tab w:val="clear" w:pos="1800"/>
          <w:tab w:val="num" w:pos="1170"/>
        </w:tabs>
        <w:spacing w:before="40" w:after="40"/>
        <w:ind w:left="1170"/>
      </w:pPr>
      <w:r w:rsidRPr="00FF1DA8">
        <w:t>Include</w:t>
      </w:r>
      <w:r w:rsidR="002F4FD5">
        <w:t xml:space="preserve"> material safety data sheet</w:t>
      </w:r>
      <w:r w:rsidRPr="00FF1DA8">
        <w:t xml:space="preserve"> </w:t>
      </w:r>
      <w:r w:rsidR="002F4FD5">
        <w:t>(</w:t>
      </w:r>
      <w:r w:rsidRPr="00FF1DA8">
        <w:t>MSDS</w:t>
      </w:r>
      <w:r w:rsidR="002F4FD5">
        <w:t>)</w:t>
      </w:r>
      <w:r w:rsidRPr="00FF1DA8">
        <w:t xml:space="preserve"> product information showing that materials meet environmental performance goals</w:t>
      </w:r>
      <w:r w:rsidR="002073BD">
        <w:t>,</w:t>
      </w:r>
      <w:r w:rsidRPr="00FF1DA8">
        <w:t xml:space="preserve"> such as biobased content.</w:t>
      </w:r>
    </w:p>
    <w:p w14:paraId="1433A81B" w14:textId="05727CDC" w:rsidR="00F12A27" w:rsidRPr="00FF1DA8" w:rsidRDefault="00F12A27" w:rsidP="00A369CB">
      <w:pPr>
        <w:numPr>
          <w:ilvl w:val="1"/>
          <w:numId w:val="10"/>
        </w:numPr>
        <w:tabs>
          <w:tab w:val="clear" w:pos="1800"/>
          <w:tab w:val="num" w:pos="1170"/>
        </w:tabs>
        <w:spacing w:before="40" w:after="40"/>
        <w:ind w:left="1170"/>
      </w:pPr>
      <w:r w:rsidRPr="00FF1DA8">
        <w:t xml:space="preserve">For projects using </w:t>
      </w:r>
      <w:r w:rsidR="0037640C">
        <w:t xml:space="preserve">formwork certified by the </w:t>
      </w:r>
      <w:r w:rsidR="002E1535" w:rsidRPr="00FF1DA8">
        <w:t>Forest Stewardship Council (</w:t>
      </w:r>
      <w:r w:rsidRPr="00FF1DA8">
        <w:t>FSC</w:t>
      </w:r>
      <w:r w:rsidR="002E1535" w:rsidRPr="00FF1DA8">
        <w:t>)</w:t>
      </w:r>
      <w:r w:rsidRPr="00FF1DA8">
        <w:t>, include chain-of-custody documentation with certification numbers for all certified wood products.</w:t>
      </w:r>
    </w:p>
    <w:p w14:paraId="1CC4C75D" w14:textId="50E711EE" w:rsidR="00F12A27" w:rsidRPr="00FF1DA8" w:rsidRDefault="00F12A27" w:rsidP="00A369CB">
      <w:pPr>
        <w:numPr>
          <w:ilvl w:val="1"/>
          <w:numId w:val="10"/>
        </w:numPr>
        <w:tabs>
          <w:tab w:val="clear" w:pos="1800"/>
          <w:tab w:val="num" w:pos="1170"/>
        </w:tabs>
        <w:spacing w:before="40" w:after="40"/>
        <w:ind w:left="1170"/>
      </w:pPr>
      <w:r w:rsidRPr="00FF1DA8">
        <w:t>For projects using reusable formwork, include data showing how formwork is reused.</w:t>
      </w:r>
    </w:p>
    <w:p w14:paraId="4420ED10" w14:textId="77777777" w:rsidR="00F12A27" w:rsidRPr="003C60A2" w:rsidRDefault="00F12A27" w:rsidP="00F12A27">
      <w:pPr>
        <w:spacing w:before="40" w:after="40"/>
      </w:pPr>
    </w:p>
    <w:p w14:paraId="3E335415" w14:textId="10B00ACF" w:rsidR="00F12A27" w:rsidRDefault="00F12A27" w:rsidP="00EE3D79">
      <w:pPr>
        <w:numPr>
          <w:ilvl w:val="0"/>
          <w:numId w:val="11"/>
        </w:numPr>
        <w:spacing w:before="40" w:after="40"/>
      </w:pPr>
      <w:r w:rsidRPr="003C60A2">
        <w:t xml:space="preserve">Design Mixtures: </w:t>
      </w:r>
      <w:r w:rsidRPr="00124A65">
        <w:t>For each precast concrete mixture</w:t>
      </w:r>
      <w:r w:rsidR="00124A65">
        <w:t>,</w:t>
      </w:r>
      <w:r w:rsidRPr="00124A65">
        <w:t xml:space="preserve"> </w:t>
      </w:r>
      <w:r w:rsidR="00124A65">
        <w:t>i</w:t>
      </w:r>
      <w:r w:rsidR="00124A65" w:rsidRPr="00124A65">
        <w:t xml:space="preserve">nclude </w:t>
      </w:r>
      <w:r w:rsidRPr="00124A65">
        <w:t>results of compressive strength and water-absorption tests.</w:t>
      </w:r>
    </w:p>
    <w:p w14:paraId="522D783A" w14:textId="77777777" w:rsidR="00F12A27" w:rsidRDefault="00F12A27" w:rsidP="00F12A27">
      <w:pPr>
        <w:spacing w:before="40" w:after="40"/>
      </w:pPr>
    </w:p>
    <w:p w14:paraId="356A37AA" w14:textId="5561680D" w:rsidR="00F12A27" w:rsidRDefault="00F12A27" w:rsidP="00EE3D79">
      <w:pPr>
        <w:numPr>
          <w:ilvl w:val="0"/>
          <w:numId w:val="11"/>
        </w:numPr>
        <w:spacing w:before="40" w:after="40"/>
      </w:pPr>
      <w:r w:rsidRPr="003C60A2">
        <w:t>Shop (Erection) Drawing</w:t>
      </w:r>
      <w:r w:rsidR="00472FDA">
        <w:t>s</w:t>
      </w:r>
      <w:r w:rsidRPr="003C60A2">
        <w:t>:</w:t>
      </w:r>
      <w:r w:rsidR="002E5E10">
        <w:t xml:space="preserve"> </w:t>
      </w:r>
    </w:p>
    <w:p w14:paraId="0CF78E88" w14:textId="0A987BD0" w:rsidR="00F12A27" w:rsidRPr="00FF1DA8" w:rsidRDefault="00F12A27" w:rsidP="00A369CB">
      <w:pPr>
        <w:numPr>
          <w:ilvl w:val="0"/>
          <w:numId w:val="14"/>
        </w:numPr>
        <w:tabs>
          <w:tab w:val="clear" w:pos="1800"/>
          <w:tab w:val="num" w:pos="1170"/>
        </w:tabs>
        <w:spacing w:before="40" w:after="40"/>
        <w:ind w:left="1170"/>
      </w:pPr>
      <w:r w:rsidRPr="00354183">
        <w:t>Detail fabrication and installation of architectural precast concrete units.</w:t>
      </w:r>
    </w:p>
    <w:p w14:paraId="1023BA52" w14:textId="01CF6F8C" w:rsidR="00F12A27" w:rsidRPr="00B62904" w:rsidRDefault="00F12A27" w:rsidP="00A369CB">
      <w:pPr>
        <w:numPr>
          <w:ilvl w:val="0"/>
          <w:numId w:val="14"/>
        </w:numPr>
        <w:tabs>
          <w:tab w:val="clear" w:pos="1800"/>
          <w:tab w:val="num" w:pos="1170"/>
        </w:tabs>
        <w:spacing w:before="40" w:after="40"/>
        <w:ind w:left="1170"/>
      </w:pPr>
      <w:r w:rsidRPr="00FF1DA8">
        <w:t>Indicate locations</w:t>
      </w:r>
      <w:r w:rsidR="00670D34" w:rsidRPr="00FF1DA8">
        <w:t>, plan</w:t>
      </w:r>
      <w:r w:rsidRPr="00FF1DA8">
        <w:t xml:space="preserve"> views, elevations, dimensions, shapes, and cross</w:t>
      </w:r>
      <w:r w:rsidR="002E1535" w:rsidRPr="00FF1DA8">
        <w:t xml:space="preserve"> </w:t>
      </w:r>
      <w:r w:rsidRPr="00FF1DA8">
        <w:t>sections of each unit.</w:t>
      </w:r>
    </w:p>
    <w:p w14:paraId="45AF9722" w14:textId="26F063AF" w:rsidR="00F12A27" w:rsidRPr="00FF1DA8" w:rsidRDefault="00F12A27" w:rsidP="00A369CB">
      <w:pPr>
        <w:numPr>
          <w:ilvl w:val="0"/>
          <w:numId w:val="14"/>
        </w:numPr>
        <w:tabs>
          <w:tab w:val="clear" w:pos="1800"/>
          <w:tab w:val="num" w:pos="1170"/>
        </w:tabs>
        <w:spacing w:before="40" w:after="40"/>
        <w:ind w:left="1170"/>
      </w:pPr>
      <w:r w:rsidRPr="00FF1DA8">
        <w:t>Indicate aesthetic intent</w:t>
      </w:r>
      <w:r w:rsidR="002E1535" w:rsidRPr="00FF1DA8">
        <w:t>,</w:t>
      </w:r>
      <w:r w:rsidRPr="00FF1DA8">
        <w:t xml:space="preserve"> including joints, drips, chamfers, rustications</w:t>
      </w:r>
      <w:r w:rsidR="002E1535" w:rsidRPr="00FF1DA8">
        <w:t>,</w:t>
      </w:r>
      <w:r w:rsidRPr="00FF1DA8">
        <w:t xml:space="preserve"> or reveals, and extent and location of each surface finish. </w:t>
      </w:r>
    </w:p>
    <w:p w14:paraId="7C45C7CB" w14:textId="6F2D09A9" w:rsidR="00F12A27" w:rsidRPr="00FF1DA8" w:rsidRDefault="00F12A27" w:rsidP="00A369CB">
      <w:pPr>
        <w:numPr>
          <w:ilvl w:val="0"/>
          <w:numId w:val="14"/>
        </w:numPr>
        <w:tabs>
          <w:tab w:val="clear" w:pos="1800"/>
          <w:tab w:val="num" w:pos="1170"/>
        </w:tabs>
        <w:spacing w:before="40" w:after="40"/>
        <w:ind w:left="1170"/>
      </w:pPr>
      <w:r w:rsidRPr="00FF1DA8">
        <w:t>Indicate details at building corners.</w:t>
      </w:r>
    </w:p>
    <w:p w14:paraId="1C0EABC9"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49CAB6B3" w14:textId="77777777" w:rsidTr="0072342B">
        <w:tc>
          <w:tcPr>
            <w:tcW w:w="9576" w:type="dxa"/>
            <w:shd w:val="clear" w:color="auto" w:fill="auto"/>
          </w:tcPr>
          <w:p w14:paraId="79E10D5E" w14:textId="0DF6F1D4" w:rsidR="008309EB" w:rsidRDefault="008309EB" w:rsidP="0072342B">
            <w:pPr>
              <w:spacing w:before="40" w:after="40"/>
            </w:pPr>
            <w:r>
              <w:t xml:space="preserve">Retain </w:t>
            </w:r>
            <w:r w:rsidR="0014421D">
              <w:t xml:space="preserve">only </w:t>
            </w:r>
            <w:r w:rsidR="00B62904">
              <w:t xml:space="preserve">those </w:t>
            </w:r>
            <w:r>
              <w:t>s</w:t>
            </w:r>
            <w:r w:rsidRPr="00CD000A">
              <w:t xml:space="preserve">ubparagraphs below </w:t>
            </w:r>
            <w:r w:rsidR="00B62904">
              <w:t xml:space="preserve">that are </w:t>
            </w:r>
            <w:r w:rsidRPr="00CD000A">
              <w:t xml:space="preserve">applicable to </w:t>
            </w:r>
            <w:r w:rsidR="00663498">
              <w:t>the p</w:t>
            </w:r>
            <w:r w:rsidR="00663498" w:rsidRPr="00CD000A">
              <w:t>roject</w:t>
            </w:r>
            <w:r>
              <w:t>.</w:t>
            </w:r>
          </w:p>
        </w:tc>
      </w:tr>
    </w:tbl>
    <w:p w14:paraId="00CFCC12" w14:textId="77777777" w:rsidR="00F12A27" w:rsidRDefault="00F12A27" w:rsidP="00F12A27">
      <w:pPr>
        <w:spacing w:before="40" w:after="40"/>
        <w:rPr>
          <w:rStyle w:val="bodysemi-bold"/>
          <w:rFonts w:eastAsia="Cambria"/>
        </w:rPr>
      </w:pPr>
    </w:p>
    <w:p w14:paraId="3ED47640" w14:textId="2DD89779" w:rsidR="00F12A27" w:rsidRPr="007454D0" w:rsidRDefault="00F12A27" w:rsidP="00A369CB">
      <w:pPr>
        <w:numPr>
          <w:ilvl w:val="0"/>
          <w:numId w:val="14"/>
        </w:numPr>
        <w:tabs>
          <w:tab w:val="clear" w:pos="1800"/>
          <w:tab w:val="num" w:pos="1170"/>
        </w:tabs>
        <w:spacing w:before="40" w:after="40"/>
        <w:ind w:left="1170"/>
      </w:pPr>
      <w:r w:rsidRPr="007454D0">
        <w:t>Indicate separate face and backup mixture locations and thicknesses.</w:t>
      </w:r>
    </w:p>
    <w:p w14:paraId="77C9596D" w14:textId="55A80CB0" w:rsidR="00F12A27" w:rsidRPr="007454D0" w:rsidRDefault="00F12A27" w:rsidP="00A369CB">
      <w:pPr>
        <w:numPr>
          <w:ilvl w:val="0"/>
          <w:numId w:val="14"/>
        </w:numPr>
        <w:tabs>
          <w:tab w:val="clear" w:pos="1800"/>
          <w:tab w:val="num" w:pos="1170"/>
        </w:tabs>
        <w:spacing w:before="40" w:after="40"/>
        <w:ind w:left="1170"/>
      </w:pPr>
      <w:r w:rsidRPr="007454D0">
        <w:t>Indicate welded connections</w:t>
      </w:r>
      <w:r w:rsidR="002E5E10">
        <w:t>,</w:t>
      </w:r>
      <w:r w:rsidRPr="007454D0">
        <w:t xml:space="preserve"> </w:t>
      </w:r>
      <w:r w:rsidR="0014421D">
        <w:t>using</w:t>
      </w:r>
      <w:r w:rsidRPr="007454D0">
        <w:t xml:space="preserve"> </w:t>
      </w:r>
      <w:r w:rsidR="00124A65">
        <w:t>American Welding Society (</w:t>
      </w:r>
      <w:r w:rsidRPr="007454D0">
        <w:t>AWS</w:t>
      </w:r>
      <w:r w:rsidR="00124A65">
        <w:t>)</w:t>
      </w:r>
      <w:r w:rsidRPr="007454D0">
        <w:t xml:space="preserve"> standard symbols</w:t>
      </w:r>
      <w:r w:rsidR="002A244A">
        <w:t>,</w:t>
      </w:r>
      <w:r w:rsidRPr="007454D0">
        <w:t xml:space="preserve"> and show </w:t>
      </w:r>
      <w:r w:rsidR="002A244A">
        <w:t xml:space="preserve">the </w:t>
      </w:r>
      <w:r w:rsidRPr="007454D0">
        <w:t xml:space="preserve">size, length, and type of each weld. </w:t>
      </w:r>
    </w:p>
    <w:p w14:paraId="0278B0A6" w14:textId="199B6D11" w:rsidR="00F12A27" w:rsidRPr="007454D0" w:rsidRDefault="00F12A27" w:rsidP="00A369CB">
      <w:pPr>
        <w:numPr>
          <w:ilvl w:val="0"/>
          <w:numId w:val="14"/>
        </w:numPr>
        <w:tabs>
          <w:tab w:val="clear" w:pos="1800"/>
          <w:tab w:val="num" w:pos="1170"/>
        </w:tabs>
        <w:spacing w:before="40" w:after="40"/>
        <w:ind w:left="1170"/>
      </w:pPr>
      <w:r w:rsidRPr="007454D0">
        <w:t>Indicate locations, tolerances, and details of anchorage devices to be embedded in or attached to structure or other construction.</w:t>
      </w:r>
    </w:p>
    <w:p w14:paraId="6B1D8221" w14:textId="1C7DDD44" w:rsidR="00F12A27" w:rsidRPr="007454D0" w:rsidRDefault="00F12A27" w:rsidP="00A369CB">
      <w:pPr>
        <w:numPr>
          <w:ilvl w:val="0"/>
          <w:numId w:val="14"/>
        </w:numPr>
        <w:tabs>
          <w:tab w:val="clear" w:pos="1800"/>
          <w:tab w:val="num" w:pos="1170"/>
        </w:tabs>
        <w:spacing w:before="40" w:after="40"/>
        <w:ind w:left="1170"/>
      </w:pPr>
      <w:r w:rsidRPr="007454D0">
        <w:t>Indicate locations, extent, and treatment of dry joints if two-stage casting is proposed.</w:t>
      </w:r>
    </w:p>
    <w:p w14:paraId="6616242C" w14:textId="7BD3E40D" w:rsidR="00F12A27" w:rsidRPr="007454D0" w:rsidRDefault="00F12A27" w:rsidP="00A369CB">
      <w:pPr>
        <w:numPr>
          <w:ilvl w:val="0"/>
          <w:numId w:val="14"/>
        </w:numPr>
        <w:tabs>
          <w:tab w:val="clear" w:pos="1800"/>
          <w:tab w:val="num" w:pos="1170"/>
        </w:tabs>
        <w:spacing w:before="40" w:after="40"/>
        <w:ind w:left="1170"/>
      </w:pPr>
      <w:r w:rsidRPr="007454D0">
        <w:t>Indicate plan views and</w:t>
      </w:r>
      <w:r>
        <w:t xml:space="preserve"> </w:t>
      </w:r>
      <w:r w:rsidRPr="007454D0">
        <w:t>elevations showing unit location</w:t>
      </w:r>
      <w:r w:rsidR="006665A7">
        <w:t>s</w:t>
      </w:r>
      <w:r w:rsidRPr="007454D0">
        <w:t xml:space="preserve"> and dimensions, erection sequences, and bracing plan</w:t>
      </w:r>
      <w:r w:rsidR="0037640C">
        <w:t>s</w:t>
      </w:r>
      <w:r w:rsidRPr="007454D0">
        <w:t xml:space="preserve"> for special conditions.</w:t>
      </w:r>
    </w:p>
    <w:p w14:paraId="7A76AA63" w14:textId="672DCAC7" w:rsidR="00F12A27" w:rsidRPr="007454D0" w:rsidRDefault="00F12A27" w:rsidP="00A369CB">
      <w:pPr>
        <w:numPr>
          <w:ilvl w:val="0"/>
          <w:numId w:val="14"/>
        </w:numPr>
        <w:tabs>
          <w:tab w:val="clear" w:pos="1800"/>
          <w:tab w:val="num" w:pos="1170"/>
        </w:tabs>
        <w:spacing w:before="40" w:after="40"/>
        <w:ind w:left="1170"/>
      </w:pPr>
      <w:r w:rsidRPr="007454D0">
        <w:t>Indicate location of each architectural precast concrete unit by same identification mark placed on unit.</w:t>
      </w:r>
    </w:p>
    <w:p w14:paraId="35738237" w14:textId="405CD5F9" w:rsidR="00F12A27" w:rsidRPr="007454D0" w:rsidRDefault="00F12A27" w:rsidP="00A369CB">
      <w:pPr>
        <w:numPr>
          <w:ilvl w:val="0"/>
          <w:numId w:val="14"/>
        </w:numPr>
        <w:tabs>
          <w:tab w:val="clear" w:pos="1800"/>
          <w:tab w:val="num" w:pos="1170"/>
        </w:tabs>
        <w:spacing w:before="40" w:after="40"/>
        <w:ind w:left="1170"/>
      </w:pPr>
      <w:r w:rsidRPr="007454D0">
        <w:t>Indicate relationship</w:t>
      </w:r>
      <w:r w:rsidR="002A244A">
        <w:t>s</w:t>
      </w:r>
      <w:r w:rsidRPr="007454D0">
        <w:t xml:space="preserve"> of architectural precast concrete units to adjacent materials.</w:t>
      </w:r>
    </w:p>
    <w:p w14:paraId="2B574156" w14:textId="44897950" w:rsidR="00F12A27" w:rsidRPr="007454D0" w:rsidRDefault="00F12A27" w:rsidP="00A369CB">
      <w:pPr>
        <w:numPr>
          <w:ilvl w:val="0"/>
          <w:numId w:val="14"/>
        </w:numPr>
        <w:tabs>
          <w:tab w:val="clear" w:pos="1800"/>
          <w:tab w:val="num" w:pos="1170"/>
        </w:tabs>
        <w:spacing w:before="40" w:after="40"/>
        <w:ind w:left="1170"/>
      </w:pPr>
      <w:r w:rsidRPr="007454D0">
        <w:t>Indicate locations and details of clay product units, including corner units and special shapes with dimensions, and joint treatment.</w:t>
      </w:r>
    </w:p>
    <w:p w14:paraId="4D725369" w14:textId="7111B78E" w:rsidR="00F12A27" w:rsidRPr="007454D0" w:rsidRDefault="00F12A27" w:rsidP="00A369CB">
      <w:pPr>
        <w:numPr>
          <w:ilvl w:val="0"/>
          <w:numId w:val="14"/>
        </w:numPr>
        <w:tabs>
          <w:tab w:val="clear" w:pos="1800"/>
          <w:tab w:val="num" w:pos="1170"/>
        </w:tabs>
        <w:spacing w:before="40" w:after="40"/>
        <w:ind w:left="1170"/>
      </w:pPr>
      <w:r w:rsidRPr="007454D0">
        <w:t>Indicate locations and details of stone veneer</w:t>
      </w:r>
      <w:r w:rsidR="0037640C">
        <w:t xml:space="preserve"> </w:t>
      </w:r>
      <w:r w:rsidRPr="007454D0">
        <w:t>facings, stone anchors, and joint widths.</w:t>
      </w:r>
    </w:p>
    <w:p w14:paraId="35F6D4D0" w14:textId="395AC1CA" w:rsidR="00F12A27" w:rsidRDefault="00F12A27" w:rsidP="00A369CB">
      <w:pPr>
        <w:numPr>
          <w:ilvl w:val="0"/>
          <w:numId w:val="14"/>
        </w:numPr>
        <w:tabs>
          <w:tab w:val="clear" w:pos="1800"/>
          <w:tab w:val="num" w:pos="1170"/>
        </w:tabs>
        <w:spacing w:before="40" w:after="40"/>
        <w:ind w:left="1170"/>
      </w:pPr>
      <w:r>
        <w:lastRenderedPageBreak/>
        <w:t>Indicate multiple wythe connection details.</w:t>
      </w:r>
    </w:p>
    <w:p w14:paraId="594EF818" w14:textId="6460B32F" w:rsidR="00F12A27" w:rsidRPr="007454D0" w:rsidRDefault="00F12A27" w:rsidP="00A369CB">
      <w:pPr>
        <w:numPr>
          <w:ilvl w:val="0"/>
          <w:numId w:val="14"/>
        </w:numPr>
        <w:tabs>
          <w:tab w:val="clear" w:pos="1800"/>
          <w:tab w:val="num" w:pos="1170"/>
        </w:tabs>
        <w:spacing w:before="40" w:after="40"/>
        <w:ind w:left="1170"/>
      </w:pPr>
      <w:r w:rsidRPr="007454D0">
        <w:t>Coordinate and indicate openings and inserts required by other trades.</w:t>
      </w:r>
    </w:p>
    <w:p w14:paraId="1A6A7CE5" w14:textId="44A71B14" w:rsidR="006665A7" w:rsidRDefault="00D33C65" w:rsidP="00A369CB">
      <w:pPr>
        <w:numPr>
          <w:ilvl w:val="0"/>
          <w:numId w:val="14"/>
        </w:numPr>
        <w:tabs>
          <w:tab w:val="clear" w:pos="1800"/>
          <w:tab w:val="num" w:pos="1170"/>
        </w:tabs>
        <w:spacing w:before="40" w:after="40"/>
        <w:ind w:left="1170"/>
      </w:pPr>
      <w:r>
        <w:t>Indicate d</w:t>
      </w:r>
      <w:r w:rsidR="00F12A27" w:rsidRPr="007454D0">
        <w:t xml:space="preserve">esign </w:t>
      </w:r>
      <w:r w:rsidR="00FE6D16">
        <w:t>m</w:t>
      </w:r>
      <w:r w:rsidR="00FE6D16" w:rsidRPr="007454D0">
        <w:t>odifications</w:t>
      </w:r>
      <w:r w:rsidR="00F12A27" w:rsidRPr="007454D0">
        <w:t xml:space="preserve">: </w:t>
      </w:r>
    </w:p>
    <w:p w14:paraId="3CFF6A6A" w14:textId="58F528EE" w:rsidR="006665A7" w:rsidRDefault="00F12A27" w:rsidP="000236B9">
      <w:pPr>
        <w:numPr>
          <w:ilvl w:val="1"/>
          <w:numId w:val="14"/>
        </w:numPr>
        <w:tabs>
          <w:tab w:val="clear" w:pos="2016"/>
          <w:tab w:val="num" w:pos="1440"/>
        </w:tabs>
        <w:spacing w:before="40" w:after="40"/>
        <w:ind w:left="1440"/>
      </w:pPr>
      <w:r w:rsidRPr="007454D0">
        <w:t xml:space="preserve">If design modifications are proposed to meet performance requirements and field conditions, notify the </w:t>
      </w:r>
      <w:r w:rsidR="002927A2" w:rsidRPr="007454D0">
        <w:t>Architect,</w:t>
      </w:r>
      <w:r w:rsidRPr="007454D0">
        <w:t xml:space="preserve"> and submit design calculations </w:t>
      </w:r>
      <w:r w:rsidR="00D33C65">
        <w:t>along with the</w:t>
      </w:r>
      <w:r w:rsidR="00D33C65" w:rsidRPr="007454D0">
        <w:t xml:space="preserve"> </w:t>
      </w:r>
      <w:r w:rsidR="00354183">
        <w:t>s</w:t>
      </w:r>
      <w:r w:rsidR="00354183" w:rsidRPr="007454D0">
        <w:t>hop</w:t>
      </w:r>
      <w:r w:rsidR="00BC1B20">
        <w:t xml:space="preserve"> (erection)</w:t>
      </w:r>
      <w:r w:rsidR="00354183" w:rsidRPr="007454D0">
        <w:t xml:space="preserve"> </w:t>
      </w:r>
      <w:r w:rsidR="00354183">
        <w:t>d</w:t>
      </w:r>
      <w:r w:rsidR="00354183" w:rsidRPr="007454D0">
        <w:t>rawings</w:t>
      </w:r>
      <w:r w:rsidRPr="007454D0">
        <w:t xml:space="preserve">. </w:t>
      </w:r>
    </w:p>
    <w:p w14:paraId="459083F7" w14:textId="4B0EE266" w:rsidR="00F12A27" w:rsidRDefault="002A244A" w:rsidP="000236B9">
      <w:pPr>
        <w:numPr>
          <w:ilvl w:val="1"/>
          <w:numId w:val="14"/>
        </w:numPr>
        <w:tabs>
          <w:tab w:val="clear" w:pos="2016"/>
          <w:tab w:val="num" w:pos="1440"/>
        </w:tabs>
        <w:spacing w:before="40" w:after="40"/>
        <w:ind w:left="1440"/>
      </w:pPr>
      <w:r>
        <w:t>Maintain the general design concept, and when modifying details of materials, do</w:t>
      </w:r>
      <w:r w:rsidR="00F12A27" w:rsidRPr="007454D0">
        <w:t xml:space="preserve"> not adversely affect the appearance, durability, or strength of units</w:t>
      </w:r>
      <w:r>
        <w:t>.</w:t>
      </w:r>
    </w:p>
    <w:p w14:paraId="54236D00" w14:textId="77777777" w:rsidR="00C87552" w:rsidRDefault="00C87552" w:rsidP="00250E22">
      <w:pPr>
        <w:spacing w:before="40" w:after="40"/>
        <w:ind w:left="86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6125A" w:rsidRPr="001F42E2" w14:paraId="63E1168C" w14:textId="77777777" w:rsidTr="00B07669">
        <w:tc>
          <w:tcPr>
            <w:tcW w:w="9576" w:type="dxa"/>
            <w:shd w:val="clear" w:color="auto" w:fill="auto"/>
          </w:tcPr>
          <w:p w14:paraId="6E1983C5" w14:textId="1C98543E" w:rsidR="0086125A" w:rsidRPr="001F42E2" w:rsidRDefault="0086125A" w:rsidP="00B07669">
            <w:pPr>
              <w:spacing w:before="40" w:after="40"/>
            </w:pPr>
            <w:r w:rsidRPr="001F42E2">
              <w:rPr>
                <w:spacing w:val="-4"/>
              </w:rPr>
              <w:t xml:space="preserve">Retain subparagraph below if </w:t>
            </w:r>
            <w:r w:rsidR="000236B9">
              <w:rPr>
                <w:spacing w:val="-4"/>
              </w:rPr>
              <w:t>requiring BIM drawing.</w:t>
            </w:r>
            <w:r w:rsidRPr="001F42E2">
              <w:rPr>
                <w:spacing w:val="-4"/>
              </w:rPr>
              <w:t xml:space="preserve"> Delete or modify </w:t>
            </w:r>
            <w:r w:rsidR="00D00D62">
              <w:rPr>
                <w:spacing w:val="-4"/>
              </w:rPr>
              <w:t xml:space="preserve">subparagraph </w:t>
            </w:r>
            <w:r w:rsidR="0037640C">
              <w:rPr>
                <w:spacing w:val="-4"/>
              </w:rPr>
              <w:t xml:space="preserve">below </w:t>
            </w:r>
            <w:r w:rsidRPr="001F42E2">
              <w:rPr>
                <w:spacing w:val="-4"/>
              </w:rPr>
              <w:t xml:space="preserve">if Architect requires </w:t>
            </w:r>
            <w:r w:rsidR="00D00D62">
              <w:rPr>
                <w:spacing w:val="-4"/>
              </w:rPr>
              <w:t>s</w:t>
            </w:r>
            <w:r w:rsidR="00D00D62" w:rsidRPr="001F42E2">
              <w:rPr>
                <w:spacing w:val="-4"/>
              </w:rPr>
              <w:t>hop</w:t>
            </w:r>
            <w:r w:rsidR="00BC1B20">
              <w:rPr>
                <w:spacing w:val="-4"/>
              </w:rPr>
              <w:t xml:space="preserve"> (erection)</w:t>
            </w:r>
            <w:r w:rsidR="00D00D62" w:rsidRPr="001F42E2">
              <w:rPr>
                <w:spacing w:val="-4"/>
              </w:rPr>
              <w:t xml:space="preserve"> </w:t>
            </w:r>
            <w:r w:rsidRPr="001F42E2">
              <w:rPr>
                <w:spacing w:val="-4"/>
              </w:rPr>
              <w:t>drawing submittals in another format.</w:t>
            </w:r>
            <w:r w:rsidR="0033633C">
              <w:rPr>
                <w:spacing w:val="-4"/>
              </w:rPr>
              <w:t xml:space="preserve"> </w:t>
            </w:r>
          </w:p>
        </w:tc>
      </w:tr>
    </w:tbl>
    <w:p w14:paraId="4D2AEDF9" w14:textId="77777777" w:rsidR="00C87552" w:rsidRPr="001F42E2" w:rsidRDefault="00C87552" w:rsidP="00B07669">
      <w:pPr>
        <w:spacing w:before="40" w:after="40"/>
        <w:rPr>
          <w:spacing w:val="-4"/>
        </w:rPr>
      </w:pPr>
    </w:p>
    <w:p w14:paraId="02F83FA1" w14:textId="69E4BBDD" w:rsidR="0086125A" w:rsidRPr="000236B9" w:rsidRDefault="0086125A" w:rsidP="000236B9">
      <w:pPr>
        <w:numPr>
          <w:ilvl w:val="0"/>
          <w:numId w:val="14"/>
        </w:numPr>
        <w:tabs>
          <w:tab w:val="clear" w:pos="1800"/>
          <w:tab w:val="num" w:pos="1170"/>
        </w:tabs>
        <w:spacing w:before="40" w:after="40"/>
        <w:ind w:left="1170"/>
      </w:pPr>
      <w:r w:rsidRPr="000236B9">
        <w:t xml:space="preserve">Provide </w:t>
      </w:r>
      <w:r w:rsidR="002A244A" w:rsidRPr="000236B9">
        <w:t xml:space="preserve">shop </w:t>
      </w:r>
      <w:r w:rsidRPr="000236B9">
        <w:t>(</w:t>
      </w:r>
      <w:r w:rsidR="00D00D62" w:rsidRPr="000236B9">
        <w:t>erection</w:t>
      </w:r>
      <w:r w:rsidRPr="000236B9">
        <w:t xml:space="preserve">) drawings in building information modeling (BIM) </w:t>
      </w:r>
      <w:r w:rsidR="00D00D62" w:rsidRPr="000236B9">
        <w:t>level of development (</w:t>
      </w:r>
      <w:r w:rsidRPr="000236B9">
        <w:t>LOD</w:t>
      </w:r>
      <w:r w:rsidR="00D00D62" w:rsidRPr="000236B9">
        <w:t>)</w:t>
      </w:r>
      <w:r w:rsidRPr="000236B9">
        <w:t xml:space="preserve"> </w:t>
      </w:r>
      <w:r w:rsidR="00D00244" w:rsidRPr="000236B9">
        <w:rPr>
          <w:b/>
          <w:bCs/>
        </w:rPr>
        <w:t>[</w:t>
      </w:r>
      <w:r w:rsidRPr="000236B9">
        <w:rPr>
          <w:b/>
          <w:bCs/>
        </w:rPr>
        <w:t>350</w:t>
      </w:r>
      <w:r w:rsidR="00D00244" w:rsidRPr="000236B9">
        <w:rPr>
          <w:b/>
          <w:bCs/>
        </w:rPr>
        <w:t>]</w:t>
      </w:r>
      <w:r w:rsidRPr="000236B9">
        <w:t xml:space="preserve"> </w:t>
      </w:r>
      <w:r w:rsidR="00D00D62" w:rsidRPr="000236B9">
        <w:rPr>
          <w:b/>
          <w:bCs/>
        </w:rPr>
        <w:t>&lt;</w:t>
      </w:r>
      <w:r w:rsidR="0033633C" w:rsidRPr="000236B9">
        <w:rPr>
          <w:b/>
          <w:bCs/>
        </w:rPr>
        <w:t>Insert LOD</w:t>
      </w:r>
      <w:r w:rsidR="00D00D62" w:rsidRPr="000236B9">
        <w:rPr>
          <w:b/>
          <w:bCs/>
        </w:rPr>
        <w:t>&gt;</w:t>
      </w:r>
      <w:r w:rsidR="0033633C" w:rsidRPr="000236B9">
        <w:t xml:space="preserve"> </w:t>
      </w:r>
      <w:r w:rsidR="0012347C" w:rsidRPr="000236B9">
        <w:t>format</w:t>
      </w:r>
      <w:r w:rsidRPr="000236B9">
        <w:t xml:space="preserve">. </w:t>
      </w:r>
    </w:p>
    <w:p w14:paraId="08ADB29F" w14:textId="77777777" w:rsidR="00C87552" w:rsidRPr="001F42E2" w:rsidRDefault="00C87552" w:rsidP="0072342B">
      <w:pPr>
        <w:spacing w:before="40" w:after="40"/>
        <w:rPr>
          <w:spacing w:val="-4"/>
        </w:rPr>
      </w:pPr>
      <w:bookmarkStart w:id="1" w:name="_Hlk400838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1F42E2" w14:paraId="3FA2A925" w14:textId="77777777" w:rsidTr="0072342B">
        <w:tc>
          <w:tcPr>
            <w:tcW w:w="9576" w:type="dxa"/>
            <w:shd w:val="clear" w:color="auto" w:fill="auto"/>
          </w:tcPr>
          <w:p w14:paraId="0AAA3AE9" w14:textId="7394D595" w:rsidR="008309EB" w:rsidRPr="001F42E2" w:rsidRDefault="008309EB" w:rsidP="0072342B">
            <w:pPr>
              <w:spacing w:before="40" w:after="40"/>
            </w:pPr>
            <w:r w:rsidRPr="001F42E2">
              <w:rPr>
                <w:spacing w:val="-4"/>
              </w:rPr>
              <w:t xml:space="preserve">Retain subparagraph below if retaining </w:t>
            </w:r>
            <w:r w:rsidR="00D00D62">
              <w:rPr>
                <w:spacing w:val="-4"/>
              </w:rPr>
              <w:t xml:space="preserve">the </w:t>
            </w:r>
            <w:r w:rsidR="00B34623">
              <w:rPr>
                <w:spacing w:val="-4"/>
              </w:rPr>
              <w:t>“</w:t>
            </w:r>
            <w:r w:rsidRPr="001F42E2">
              <w:rPr>
                <w:spacing w:val="-4"/>
              </w:rPr>
              <w:t>Performance Requirements</w:t>
            </w:r>
            <w:r w:rsidR="00B34623">
              <w:rPr>
                <w:spacing w:val="-4"/>
              </w:rPr>
              <w:t>”</w:t>
            </w:r>
            <w:r w:rsidRPr="001F42E2">
              <w:rPr>
                <w:spacing w:val="-4"/>
              </w:rPr>
              <w:t xml:space="preserve"> </w:t>
            </w:r>
            <w:r w:rsidR="00D00D62">
              <w:rPr>
                <w:spacing w:val="-4"/>
              </w:rPr>
              <w:t>a</w:t>
            </w:r>
            <w:r w:rsidR="00D00D62" w:rsidRPr="001F42E2">
              <w:rPr>
                <w:spacing w:val="-4"/>
              </w:rPr>
              <w:t>rticle</w:t>
            </w:r>
            <w:r w:rsidRPr="001F42E2">
              <w:rPr>
                <w:spacing w:val="-4"/>
              </w:rPr>
              <w:t xml:space="preserve">. Delete or modify </w:t>
            </w:r>
            <w:r w:rsidR="00D00D62">
              <w:rPr>
                <w:spacing w:val="-4"/>
              </w:rPr>
              <w:t xml:space="preserve">the subparagraph </w:t>
            </w:r>
            <w:r w:rsidRPr="001F42E2">
              <w:rPr>
                <w:spacing w:val="-4"/>
              </w:rPr>
              <w:t>if Architect assumes</w:t>
            </w:r>
            <w:r w:rsidR="00D00D62">
              <w:rPr>
                <w:spacing w:val="-4"/>
              </w:rPr>
              <w:t>,</w:t>
            </w:r>
            <w:r w:rsidRPr="001F42E2">
              <w:t xml:space="preserve"> or is required by law to assume</w:t>
            </w:r>
            <w:r w:rsidR="00D00D62">
              <w:t>,</w:t>
            </w:r>
            <w:r w:rsidRPr="001F42E2">
              <w:t xml:space="preserve"> design responsibility.</w:t>
            </w:r>
          </w:p>
        </w:tc>
      </w:tr>
      <w:bookmarkEnd w:id="1"/>
    </w:tbl>
    <w:p w14:paraId="5E3FB6FA" w14:textId="77777777" w:rsidR="008309EB" w:rsidRPr="001F42E2" w:rsidRDefault="008309EB" w:rsidP="00F12A27">
      <w:pPr>
        <w:spacing w:before="40" w:after="40"/>
      </w:pPr>
    </w:p>
    <w:p w14:paraId="4D5B7328" w14:textId="07182D2B" w:rsidR="00F12A27" w:rsidRPr="001F42E2" w:rsidRDefault="00353203" w:rsidP="003B2876">
      <w:pPr>
        <w:numPr>
          <w:ilvl w:val="0"/>
          <w:numId w:val="14"/>
        </w:numPr>
        <w:tabs>
          <w:tab w:val="clear" w:pos="1800"/>
          <w:tab w:val="num" w:pos="1170"/>
        </w:tabs>
        <w:spacing w:before="40" w:after="40"/>
        <w:ind w:left="1170"/>
      </w:pPr>
      <w:r>
        <w:t xml:space="preserve">Provide </w:t>
      </w:r>
      <w:r w:rsidR="00D00D62">
        <w:t>c</w:t>
      </w:r>
      <w:r w:rsidR="00D00D62" w:rsidRPr="001F42E2">
        <w:t xml:space="preserve">omprehensive </w:t>
      </w:r>
      <w:r w:rsidR="00F12A27" w:rsidRPr="001F42E2">
        <w:t>engineering design</w:t>
      </w:r>
      <w:r w:rsidR="00C87552">
        <w:t>,</w:t>
      </w:r>
      <w:r w:rsidR="00F12A27" w:rsidRPr="001F42E2">
        <w:t xml:space="preserve"> signed and sealed by qualified professional engineer responsible for its preparation</w:t>
      </w:r>
      <w:r w:rsidR="0081761D">
        <w:t xml:space="preserve"> and</w:t>
      </w:r>
      <w:r w:rsidR="00F12A27" w:rsidRPr="001F42E2">
        <w:t xml:space="preserve"> licensed in the jurisdiction in which the project is located. </w:t>
      </w:r>
      <w:r w:rsidR="00C87552">
        <w:t>This design shall s</w:t>
      </w:r>
      <w:r w:rsidR="00C87552" w:rsidRPr="001F42E2">
        <w:t xml:space="preserve">how </w:t>
      </w:r>
      <w:r w:rsidR="00F12A27" w:rsidRPr="001F42E2">
        <w:t>governing panel types, connections, concrete cover</w:t>
      </w:r>
      <w:r w:rsidR="00D00D62">
        <w:t>,</w:t>
      </w:r>
      <w:r w:rsidR="00F12A27" w:rsidRPr="001F42E2">
        <w:t xml:space="preserve"> and reinforcement types, including special reinforcement</w:t>
      </w:r>
      <w:r w:rsidR="00FF702F" w:rsidRPr="001F42E2">
        <w:t xml:space="preserve"> if required</w:t>
      </w:r>
      <w:r w:rsidR="00C87552">
        <w:t>, and indicate</w:t>
      </w:r>
      <w:r w:rsidR="00F12A27" w:rsidRPr="001F42E2">
        <w:t xml:space="preserve"> </w:t>
      </w:r>
      <w:r w:rsidR="00D00D62">
        <w:t xml:space="preserve">the </w:t>
      </w:r>
      <w:r w:rsidR="00F12A27" w:rsidRPr="001F42E2">
        <w:t>location, type, magnitude, and direction of loads imposed on the building</w:t>
      </w:r>
      <w:r w:rsidR="00D00D62">
        <w:t>’s</w:t>
      </w:r>
      <w:r w:rsidR="00F12A27" w:rsidRPr="001F42E2">
        <w:t xml:space="preserve"> structural frame by the architectural precast concrete.</w:t>
      </w:r>
    </w:p>
    <w:p w14:paraId="485D934E"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E983911" w14:textId="77777777" w:rsidTr="0072342B">
        <w:tc>
          <w:tcPr>
            <w:tcW w:w="9576" w:type="dxa"/>
            <w:shd w:val="clear" w:color="auto" w:fill="auto"/>
          </w:tcPr>
          <w:p w14:paraId="48E90601" w14:textId="45898211" w:rsidR="008309EB" w:rsidRDefault="00603E0E" w:rsidP="0072342B">
            <w:pPr>
              <w:spacing w:before="40" w:after="40"/>
            </w:pPr>
            <w:r w:rsidRPr="00CD000A">
              <w:t xml:space="preserve">Retain paragraph and subparagraphs below if finishes, colors, and textures are preselected, specified, or scheduled. Coordinate </w:t>
            </w:r>
            <w:r w:rsidR="00D00D62">
              <w:t xml:space="preserve">this information </w:t>
            </w:r>
            <w:r w:rsidRPr="00CD000A">
              <w:t xml:space="preserve">with sample panels and range samples in </w:t>
            </w:r>
            <w:r w:rsidR="00D00D62">
              <w:t xml:space="preserve">the </w:t>
            </w:r>
            <w:r w:rsidR="00B34623">
              <w:t>“</w:t>
            </w:r>
            <w:r w:rsidRPr="00CD000A">
              <w:t>Quality Assurance</w:t>
            </w:r>
            <w:r w:rsidR="00B34623">
              <w:t>”</w:t>
            </w:r>
            <w:r w:rsidRPr="00CD000A">
              <w:t xml:space="preserve"> </w:t>
            </w:r>
            <w:r w:rsidR="00D00D62">
              <w:t>a</w:t>
            </w:r>
            <w:r w:rsidR="00D00D62" w:rsidRPr="00CD000A">
              <w:t>rticle</w:t>
            </w:r>
            <w:r w:rsidRPr="00CD000A">
              <w:t>.</w:t>
            </w:r>
          </w:p>
        </w:tc>
      </w:tr>
    </w:tbl>
    <w:p w14:paraId="20D21FD0" w14:textId="77777777" w:rsidR="008309EB" w:rsidRDefault="008309EB" w:rsidP="00F12A27">
      <w:pPr>
        <w:spacing w:before="40" w:after="40"/>
      </w:pPr>
    </w:p>
    <w:p w14:paraId="381B31D9" w14:textId="40741414" w:rsidR="00F12A27" w:rsidRPr="00675DE6" w:rsidRDefault="00F12A27" w:rsidP="00EE3D79">
      <w:pPr>
        <w:numPr>
          <w:ilvl w:val="0"/>
          <w:numId w:val="11"/>
        </w:numPr>
        <w:spacing w:before="40" w:after="40"/>
      </w:pPr>
      <w:r w:rsidRPr="00675DE6">
        <w:t xml:space="preserve">Samples: </w:t>
      </w:r>
      <w:r w:rsidR="002A244A">
        <w:t>F</w:t>
      </w:r>
      <w:r w:rsidR="002A244A" w:rsidRPr="002A244A">
        <w:t>or initial verification of design intent</w:t>
      </w:r>
      <w:r w:rsidR="002A244A">
        <w:t>, design</w:t>
      </w:r>
      <w:r w:rsidRPr="00675DE6">
        <w:t xml:space="preserve"> reference samples approximately </w:t>
      </w:r>
      <w:r w:rsidRPr="00C01100">
        <w:t xml:space="preserve">12 </w:t>
      </w:r>
      <w:r w:rsidR="00835350" w:rsidRPr="00C01100">
        <w:t>×</w:t>
      </w:r>
      <w:r w:rsidRPr="00EE30C2">
        <w:t xml:space="preserve"> 12 </w:t>
      </w:r>
      <w:r w:rsidR="00835350" w:rsidRPr="00EE30C2">
        <w:t>×</w:t>
      </w:r>
      <w:r w:rsidRPr="00EE30C2">
        <w:t xml:space="preserve"> 2 in. (300 </w:t>
      </w:r>
      <w:r w:rsidR="00835350" w:rsidRPr="00EE30C2">
        <w:t>×</w:t>
      </w:r>
      <w:r w:rsidRPr="00EE30C2">
        <w:t xml:space="preserve"> 300 </w:t>
      </w:r>
      <w:r w:rsidR="00835350" w:rsidRPr="00EE30C2">
        <w:t>×</w:t>
      </w:r>
      <w:r w:rsidRPr="00675DE6">
        <w:t xml:space="preserve"> 50 mm)</w:t>
      </w:r>
      <w:r w:rsidR="00835350">
        <w:t xml:space="preserve"> </w:t>
      </w:r>
      <w:r w:rsidR="003643FF">
        <w:t xml:space="preserve">in </w:t>
      </w:r>
      <w:r w:rsidR="00D33C65">
        <w:t>size</w:t>
      </w:r>
      <w:r w:rsidR="003643FF">
        <w:t xml:space="preserve"> </w:t>
      </w:r>
      <w:r w:rsidR="004A52F2">
        <w:t>that are</w:t>
      </w:r>
      <w:r w:rsidRPr="00675DE6">
        <w:t xml:space="preserve"> representative of </w:t>
      </w:r>
      <w:r w:rsidR="00835350">
        <w:t xml:space="preserve">the </w:t>
      </w:r>
      <w:r w:rsidRPr="00675DE6">
        <w:t>finishes, color</w:t>
      </w:r>
      <w:r w:rsidR="004A52F2">
        <w:t>s</w:t>
      </w:r>
      <w:r w:rsidRPr="00675DE6">
        <w:t>, and textures of exposed surfaces of architectural precast concrete units.</w:t>
      </w:r>
    </w:p>
    <w:p w14:paraId="66C2EFA7" w14:textId="40332B6B" w:rsidR="00F12A27" w:rsidRPr="00675DE6" w:rsidRDefault="00F12A27" w:rsidP="003B2876">
      <w:pPr>
        <w:numPr>
          <w:ilvl w:val="0"/>
          <w:numId w:val="15"/>
        </w:numPr>
        <w:tabs>
          <w:tab w:val="clear" w:pos="1800"/>
          <w:tab w:val="num" w:pos="1170"/>
        </w:tabs>
        <w:spacing w:before="40" w:after="40"/>
        <w:ind w:left="1170"/>
      </w:pPr>
      <w:r w:rsidRPr="00675DE6">
        <w:t>When precast concrete unit</w:t>
      </w:r>
      <w:r w:rsidR="004A3AF6">
        <w:t>’s back face</w:t>
      </w:r>
      <w:r w:rsidRPr="00675DE6">
        <w:t xml:space="preserve"> is to be exposed, include </w:t>
      </w:r>
      <w:r w:rsidR="00C02A3C">
        <w:t>s</w:t>
      </w:r>
      <w:r w:rsidRPr="00675DE6">
        <w:t xml:space="preserve">amples illustrating workmanship, color, and texture of the backup concrete as well as </w:t>
      </w:r>
      <w:r w:rsidR="00835350">
        <w:t xml:space="preserve">the </w:t>
      </w:r>
      <w:r w:rsidRPr="00675DE6">
        <w:t>facing concrete.</w:t>
      </w:r>
    </w:p>
    <w:p w14:paraId="5F70D094"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48EF586" w14:textId="77777777" w:rsidTr="0072342B">
        <w:tc>
          <w:tcPr>
            <w:tcW w:w="9576" w:type="dxa"/>
            <w:shd w:val="clear" w:color="auto" w:fill="auto"/>
          </w:tcPr>
          <w:p w14:paraId="05FEA1B9" w14:textId="06156DC8" w:rsidR="008309EB" w:rsidRDefault="00603E0E" w:rsidP="0072342B">
            <w:pPr>
              <w:spacing w:before="40" w:after="40"/>
            </w:pPr>
            <w:r w:rsidRPr="00CD000A">
              <w:t xml:space="preserve">Retain subparagraph below if </w:t>
            </w:r>
            <w:r w:rsidR="00835350">
              <w:t>s</w:t>
            </w:r>
            <w:r w:rsidR="00835350" w:rsidRPr="00CD000A">
              <w:t xml:space="preserve">amples </w:t>
            </w:r>
            <w:r w:rsidRPr="00CD000A">
              <w:t>of thin brick facings are required.</w:t>
            </w:r>
          </w:p>
        </w:tc>
      </w:tr>
    </w:tbl>
    <w:p w14:paraId="4B6DDBD0" w14:textId="77777777" w:rsidR="008309EB" w:rsidRDefault="008309EB" w:rsidP="00F12A27">
      <w:pPr>
        <w:spacing w:before="40" w:after="40"/>
      </w:pPr>
    </w:p>
    <w:p w14:paraId="50969500" w14:textId="38379EB5" w:rsidR="00F12A27" w:rsidRDefault="00820BC1" w:rsidP="003B2876">
      <w:pPr>
        <w:numPr>
          <w:ilvl w:val="0"/>
          <w:numId w:val="15"/>
        </w:numPr>
        <w:tabs>
          <w:tab w:val="clear" w:pos="1800"/>
          <w:tab w:val="num" w:pos="1170"/>
        </w:tabs>
        <w:spacing w:before="40" w:after="40"/>
        <w:ind w:left="1170"/>
      </w:pPr>
      <w:r>
        <w:t>Include s</w:t>
      </w:r>
      <w:r w:rsidRPr="009D5872">
        <w:t xml:space="preserve">amples </w:t>
      </w:r>
      <w:r w:rsidR="00F12A27" w:rsidRPr="009D5872">
        <w:t xml:space="preserve">for each </w:t>
      </w:r>
      <w:r>
        <w:t xml:space="preserve">required </w:t>
      </w:r>
      <w:r w:rsidR="00F12A27" w:rsidRPr="009D5872">
        <w:t>brick unit showing full range of color</w:t>
      </w:r>
      <w:r w:rsidR="004A3AF6">
        <w:t>s</w:t>
      </w:r>
      <w:r w:rsidR="00F12A27" w:rsidRPr="009D5872">
        <w:t xml:space="preserve"> and texture</w:t>
      </w:r>
      <w:r w:rsidR="004A3AF6">
        <w:t>s</w:t>
      </w:r>
      <w:r w:rsidR="00F12A27" w:rsidRPr="009D5872">
        <w:t xml:space="preserve"> expected.</w:t>
      </w:r>
      <w:r w:rsidR="00135AB4">
        <w:t xml:space="preserve"> </w:t>
      </w:r>
      <w:r>
        <w:t>Also</w:t>
      </w:r>
      <w:r w:rsidR="00250E22" w:rsidRPr="00250E22">
        <w:t xml:space="preserve"> include sample </w:t>
      </w:r>
      <w:r w:rsidR="00F12A27" w:rsidRPr="009D5872">
        <w:t>showing color, geometry, and texture of joint treatment.</w:t>
      </w:r>
    </w:p>
    <w:p w14:paraId="3BDF040E" w14:textId="77777777" w:rsidR="00F12A27" w:rsidRDefault="00F12A27" w:rsidP="00F12A27">
      <w:pPr>
        <w:spacing w:before="40" w:after="40"/>
      </w:pPr>
    </w:p>
    <w:p w14:paraId="75AB6BDE" w14:textId="77777777" w:rsidR="00F12A27" w:rsidRDefault="000F4227" w:rsidP="000F4227">
      <w:pPr>
        <w:pStyle w:val="BodyTextIndent"/>
        <w:tabs>
          <w:tab w:val="left" w:pos="0"/>
        </w:tabs>
        <w:spacing w:before="40" w:after="40"/>
        <w:ind w:left="0" w:firstLine="0"/>
        <w:rPr>
          <w:b/>
          <w:bCs/>
          <w:i/>
          <w:iCs/>
        </w:rPr>
      </w:pPr>
      <w:r>
        <w:rPr>
          <w:b/>
          <w:bCs/>
          <w:i/>
          <w:iCs/>
        </w:rPr>
        <w:t>1.6</w:t>
      </w:r>
      <w:r w:rsidR="00135AB4">
        <w:rPr>
          <w:b/>
          <w:bCs/>
          <w:i/>
          <w:iCs/>
        </w:rPr>
        <w:t xml:space="preserve"> </w:t>
      </w:r>
      <w:r w:rsidR="00F12A27">
        <w:rPr>
          <w:b/>
          <w:bCs/>
          <w:i/>
          <w:iCs/>
        </w:rPr>
        <w:t>INFORMATIONAL SUBMITTALS</w:t>
      </w:r>
    </w:p>
    <w:p w14:paraId="4C561B3C"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55F3139C" w14:textId="77777777" w:rsidTr="0072342B">
        <w:tc>
          <w:tcPr>
            <w:tcW w:w="9576" w:type="dxa"/>
            <w:shd w:val="clear" w:color="auto" w:fill="auto"/>
          </w:tcPr>
          <w:p w14:paraId="1E5FA2BE" w14:textId="6E621544" w:rsidR="008309EB" w:rsidRDefault="00603E0E" w:rsidP="0072342B">
            <w:pPr>
              <w:spacing w:before="40" w:after="40"/>
            </w:pPr>
            <w:r w:rsidRPr="00AC46FE">
              <w:t xml:space="preserve">Coordinate </w:t>
            </w:r>
            <w:r w:rsidR="00B34623">
              <w:t>“</w:t>
            </w:r>
            <w:r w:rsidRPr="00AC46FE">
              <w:t>Qualification Data</w:t>
            </w:r>
            <w:r w:rsidR="00B34623">
              <w:t>”</w:t>
            </w:r>
            <w:r w:rsidRPr="00AC46FE">
              <w:t xml:space="preserve"> </w:t>
            </w:r>
            <w:r w:rsidR="00835350">
              <w:t>p</w:t>
            </w:r>
            <w:r w:rsidR="00835350" w:rsidRPr="00AC46FE">
              <w:t>aragraph</w:t>
            </w:r>
            <w:r w:rsidR="000665C5">
              <w:t xml:space="preserve"> and subparagraphs</w:t>
            </w:r>
            <w:r w:rsidR="00835350" w:rsidRPr="00AC46FE">
              <w:t xml:space="preserve"> </w:t>
            </w:r>
            <w:r w:rsidRPr="00AC46FE">
              <w:t>below with qualification requirements in Section 01400</w:t>
            </w:r>
            <w:r w:rsidR="00835350">
              <w:t>,</w:t>
            </w:r>
            <w:r w:rsidRPr="00AC46FE">
              <w:t xml:space="preserve"> </w:t>
            </w:r>
            <w:r w:rsidR="00B34623">
              <w:t>“</w:t>
            </w:r>
            <w:r w:rsidRPr="00AC46FE">
              <w:t>Quality Requirements</w:t>
            </w:r>
            <w:r w:rsidR="00835350">
              <w:t>,</w:t>
            </w:r>
            <w:r w:rsidR="00B34623">
              <w:t>”</w:t>
            </w:r>
            <w:r w:rsidRPr="00AC46FE">
              <w:t xml:space="preserve"> and </w:t>
            </w:r>
            <w:r w:rsidR="00820BC1">
              <w:t>any supplementary requirements</w:t>
            </w:r>
            <w:r w:rsidRPr="00AC46FE">
              <w:t xml:space="preserve"> in </w:t>
            </w:r>
            <w:r w:rsidR="00835350">
              <w:t xml:space="preserve">the </w:t>
            </w:r>
            <w:r w:rsidR="00B34623">
              <w:t>“</w:t>
            </w:r>
            <w:r w:rsidRPr="00AC46FE">
              <w:t>Quality Assurance</w:t>
            </w:r>
            <w:r w:rsidR="00B34623">
              <w:t>”</w:t>
            </w:r>
            <w:r w:rsidRPr="00AC46FE">
              <w:t xml:space="preserve"> </w:t>
            </w:r>
            <w:r w:rsidR="00835350">
              <w:t>a</w:t>
            </w:r>
            <w:r w:rsidR="00835350" w:rsidRPr="00AC46FE">
              <w:t>rticle</w:t>
            </w:r>
            <w:r w:rsidRPr="00AC46FE">
              <w:t>.</w:t>
            </w:r>
          </w:p>
        </w:tc>
      </w:tr>
    </w:tbl>
    <w:p w14:paraId="6944378A" w14:textId="77777777" w:rsidR="00DF72EF" w:rsidRPr="00AF1D3D" w:rsidRDefault="00DF72EF" w:rsidP="00DF72EF">
      <w:pPr>
        <w:spacing w:before="40" w:after="40"/>
        <w:ind w:left="432"/>
      </w:pPr>
    </w:p>
    <w:p w14:paraId="79138A3D" w14:textId="0DBB4D23" w:rsidR="00263918" w:rsidRPr="00AF1D3D" w:rsidRDefault="00F12A27" w:rsidP="00EE3D79">
      <w:pPr>
        <w:numPr>
          <w:ilvl w:val="0"/>
          <w:numId w:val="16"/>
        </w:numPr>
        <w:spacing w:before="40" w:after="40"/>
      </w:pPr>
      <w:r w:rsidRPr="00AF1D3D">
        <w:t xml:space="preserve">Qualification Data: </w:t>
      </w:r>
    </w:p>
    <w:p w14:paraId="7DAB2F95" w14:textId="2D702089" w:rsidR="00CF50C5" w:rsidRPr="00AF1D3D" w:rsidRDefault="00B523A3" w:rsidP="001737C1">
      <w:pPr>
        <w:numPr>
          <w:ilvl w:val="1"/>
          <w:numId w:val="104"/>
        </w:numPr>
        <w:tabs>
          <w:tab w:val="clear" w:pos="1440"/>
          <w:tab w:val="num" w:pos="1170"/>
        </w:tabs>
        <w:ind w:left="1170"/>
      </w:pPr>
      <w:r>
        <w:t>Proof from p</w:t>
      </w:r>
      <w:r w:rsidRPr="00AF1D3D">
        <w:t xml:space="preserve">recast </w:t>
      </w:r>
      <w:r w:rsidR="00CF50C5" w:rsidRPr="00AF1D3D">
        <w:t xml:space="preserve">concrete fabricator that they are </w:t>
      </w:r>
      <w:r w:rsidR="008D2D70" w:rsidRPr="00AF1D3D">
        <w:t>a PCI-</w:t>
      </w:r>
      <w:r w:rsidR="00835350">
        <w:t>c</w:t>
      </w:r>
      <w:r w:rsidR="00835350" w:rsidRPr="00AF1D3D">
        <w:t xml:space="preserve">ertified </w:t>
      </w:r>
      <w:r w:rsidR="008D2D70" w:rsidRPr="00AF1D3D">
        <w:t xml:space="preserve">plant for Category AA </w:t>
      </w:r>
      <w:r w:rsidR="00CF50C5" w:rsidRPr="00AF1D3D">
        <w:t xml:space="preserve">in good standing at </w:t>
      </w:r>
      <w:r w:rsidR="00835350">
        <w:t xml:space="preserve">the </w:t>
      </w:r>
      <w:r w:rsidR="00CF50C5" w:rsidRPr="00AF1D3D">
        <w:t xml:space="preserve">time </w:t>
      </w:r>
      <w:r w:rsidR="00835350">
        <w:t xml:space="preserve">of </w:t>
      </w:r>
      <w:r w:rsidR="00CF50C5" w:rsidRPr="00AF1D3D">
        <w:t xml:space="preserve">project bid. </w:t>
      </w:r>
    </w:p>
    <w:p w14:paraId="51099614" w14:textId="64EAFE84" w:rsidR="00CF50C5" w:rsidRPr="00AF1D3D" w:rsidRDefault="00B523A3" w:rsidP="001737C1">
      <w:pPr>
        <w:numPr>
          <w:ilvl w:val="1"/>
          <w:numId w:val="104"/>
        </w:numPr>
        <w:tabs>
          <w:tab w:val="clear" w:pos="1440"/>
          <w:tab w:val="num" w:pos="1170"/>
        </w:tabs>
        <w:ind w:left="1170"/>
      </w:pPr>
      <w:r>
        <w:t>Proof from p</w:t>
      </w:r>
      <w:r w:rsidR="00CF50C5" w:rsidRPr="00AF1D3D">
        <w:t xml:space="preserve">recast concrete erector that they are </w:t>
      </w:r>
      <w:r w:rsidR="008D2D70" w:rsidRPr="00AF1D3D">
        <w:t>a PCI-</w:t>
      </w:r>
      <w:r w:rsidR="00835350">
        <w:t>c</w:t>
      </w:r>
      <w:r w:rsidR="00835350" w:rsidRPr="00AF1D3D">
        <w:t xml:space="preserve">ertified </w:t>
      </w:r>
      <w:r w:rsidR="008D2D70" w:rsidRPr="00AF1D3D">
        <w:t xml:space="preserve">erector </w:t>
      </w:r>
      <w:r w:rsidR="00CC119D">
        <w:t xml:space="preserve">for Category A </w:t>
      </w:r>
      <w:r w:rsidR="00CF50C5" w:rsidRPr="00AF1D3D">
        <w:t xml:space="preserve">at </w:t>
      </w:r>
      <w:r w:rsidR="00835350">
        <w:t xml:space="preserve">the </w:t>
      </w:r>
      <w:r w:rsidR="00CF50C5" w:rsidRPr="00AF1D3D">
        <w:t xml:space="preserve">time </w:t>
      </w:r>
      <w:r w:rsidR="00835350">
        <w:t xml:space="preserve">of </w:t>
      </w:r>
      <w:r w:rsidR="00CF50C5" w:rsidRPr="00AF1D3D">
        <w:t xml:space="preserve">project bid. </w:t>
      </w:r>
    </w:p>
    <w:p w14:paraId="77CF4F89" w14:textId="77777777" w:rsidR="00CF50C5" w:rsidRPr="00AF1D3D" w:rsidRDefault="00CF50C5" w:rsidP="008A0940">
      <w:pPr>
        <w:ind w:left="86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6B6F4284" w14:textId="77777777" w:rsidTr="0072342B">
        <w:tc>
          <w:tcPr>
            <w:tcW w:w="9576" w:type="dxa"/>
            <w:shd w:val="clear" w:color="auto" w:fill="auto"/>
          </w:tcPr>
          <w:p w14:paraId="7D4C1930" w14:textId="79692630" w:rsidR="008309EB" w:rsidRDefault="00603E0E" w:rsidP="0072342B">
            <w:pPr>
              <w:spacing w:before="40" w:after="40"/>
            </w:pPr>
            <w:r w:rsidRPr="00CD000A">
              <w:t xml:space="preserve">Retain paragraph below if procedures for welder certification are retained in </w:t>
            </w:r>
            <w:r w:rsidR="00835350">
              <w:t xml:space="preserve">the </w:t>
            </w:r>
            <w:r w:rsidR="00B34623">
              <w:t>“</w:t>
            </w:r>
            <w:r w:rsidRPr="00CD000A">
              <w:t>Quality Assurance</w:t>
            </w:r>
            <w:r w:rsidR="00B34623">
              <w:t>”</w:t>
            </w:r>
            <w:r w:rsidRPr="00CD000A">
              <w:t xml:space="preserve"> </w:t>
            </w:r>
            <w:r w:rsidR="00835350">
              <w:t>a</w:t>
            </w:r>
            <w:r w:rsidR="00835350" w:rsidRPr="00CD000A">
              <w:t>rticle</w:t>
            </w:r>
            <w:r w:rsidRPr="00CD000A">
              <w:t>.</w:t>
            </w:r>
          </w:p>
        </w:tc>
      </w:tr>
    </w:tbl>
    <w:p w14:paraId="2657BA5D" w14:textId="77777777" w:rsidR="00F12A27" w:rsidRDefault="00F12A27" w:rsidP="00F12A27">
      <w:pPr>
        <w:spacing w:before="40" w:after="40"/>
      </w:pPr>
    </w:p>
    <w:p w14:paraId="0E9557BB" w14:textId="09495309" w:rsidR="00F12A27" w:rsidRDefault="00F12A27" w:rsidP="00EE3D79">
      <w:pPr>
        <w:numPr>
          <w:ilvl w:val="0"/>
          <w:numId w:val="16"/>
        </w:numPr>
        <w:spacing w:before="40" w:after="40"/>
      </w:pPr>
      <w:r w:rsidRPr="00894003">
        <w:t>Welding Certificates: Copies of certificates for welding procedure specifications (WPS) and personnel certification.</w:t>
      </w:r>
    </w:p>
    <w:p w14:paraId="12536186" w14:textId="77777777" w:rsidR="003875B8" w:rsidRDefault="003875B8" w:rsidP="003875B8">
      <w:pPr>
        <w:spacing w:before="40" w:after="40"/>
        <w:ind w:left="43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80CBB2F" w14:textId="77777777" w:rsidTr="0072342B">
        <w:tc>
          <w:tcPr>
            <w:tcW w:w="9576" w:type="dxa"/>
            <w:shd w:val="clear" w:color="auto" w:fill="auto"/>
          </w:tcPr>
          <w:p w14:paraId="23D11B30" w14:textId="51EAEFC1" w:rsidR="008309EB" w:rsidRDefault="00AA6FE8" w:rsidP="0072342B">
            <w:pPr>
              <w:spacing w:before="40" w:after="40"/>
            </w:pPr>
            <w:r>
              <w:t>Retain</w:t>
            </w:r>
            <w:r w:rsidRPr="00CD000A">
              <w:t xml:space="preserve"> paragraph below if </w:t>
            </w:r>
            <w:r w:rsidR="00835350">
              <w:t xml:space="preserve">material test report </w:t>
            </w:r>
            <w:r>
              <w:t xml:space="preserve">submittal is </w:t>
            </w:r>
            <w:r w:rsidRPr="00CD000A">
              <w:t>required</w:t>
            </w:r>
            <w:r w:rsidR="00835350">
              <w:t xml:space="preserve"> for aggregates</w:t>
            </w:r>
            <w:r>
              <w:t>.</w:t>
            </w:r>
          </w:p>
        </w:tc>
      </w:tr>
    </w:tbl>
    <w:p w14:paraId="0B75BD23" w14:textId="77777777" w:rsidR="00DF72EF" w:rsidRDefault="00DF72EF" w:rsidP="00DF72EF">
      <w:pPr>
        <w:spacing w:before="40" w:after="40"/>
        <w:ind w:left="432"/>
      </w:pPr>
    </w:p>
    <w:p w14:paraId="3EE5B0FF" w14:textId="23223967" w:rsidR="00F12A27" w:rsidRDefault="00F12A27" w:rsidP="00EE3D79">
      <w:pPr>
        <w:numPr>
          <w:ilvl w:val="0"/>
          <w:numId w:val="16"/>
        </w:numPr>
        <w:spacing w:before="40" w:after="40"/>
      </w:pPr>
      <w:r w:rsidRPr="00D04077">
        <w:t>Material Test Reports</w:t>
      </w:r>
      <w:r>
        <w:t xml:space="preserve"> for </w:t>
      </w:r>
      <w:r w:rsidR="00FA4B2A">
        <w:t>Aggregates</w:t>
      </w:r>
      <w:r>
        <w:t>:</w:t>
      </w:r>
      <w:r w:rsidR="00135AB4">
        <w:t xml:space="preserve"> </w:t>
      </w:r>
      <w:r w:rsidR="00FA4B2A">
        <w:t xml:space="preserve">Reports </w:t>
      </w:r>
      <w:r w:rsidR="003A44EC">
        <w:t>from</w:t>
      </w:r>
      <w:r w:rsidRPr="00D04077">
        <w:t xml:space="preserve"> an accredited testing agency</w:t>
      </w:r>
      <w:r w:rsidR="00962400">
        <w:t xml:space="preserve"> that</w:t>
      </w:r>
      <w:r w:rsidR="003A44EC">
        <w:t xml:space="preserve"> interpret</w:t>
      </w:r>
      <w:r w:rsidRPr="00D04077">
        <w:t xml:space="preserve"> test </w:t>
      </w:r>
      <w:r w:rsidR="003E7C4D" w:rsidRPr="00D04077">
        <w:t>results</w:t>
      </w:r>
      <w:r w:rsidR="003E7C4D">
        <w:t xml:space="preserve"> and</w:t>
      </w:r>
      <w:r w:rsidR="002F1119">
        <w:t xml:space="preserve"> indicate</w:t>
      </w:r>
      <w:r w:rsidRPr="00D04077">
        <w:t xml:space="preserve"> compliance with </w:t>
      </w:r>
      <w:r w:rsidR="002F1119">
        <w:t xml:space="preserve">project </w:t>
      </w:r>
      <w:r w:rsidRPr="00D04077">
        <w:t>requirements</w:t>
      </w:r>
      <w:r w:rsidR="008977BA">
        <w:t>.</w:t>
      </w:r>
    </w:p>
    <w:p w14:paraId="0CC3F2D8" w14:textId="77777777" w:rsidR="00DF72EF" w:rsidRPr="00D04077" w:rsidRDefault="00DF72EF" w:rsidP="00DF72EF">
      <w:pPr>
        <w:spacing w:before="40" w:after="40"/>
        <w:ind w:left="43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6709B68F" w14:textId="77777777" w:rsidTr="0072342B">
        <w:tc>
          <w:tcPr>
            <w:tcW w:w="9576" w:type="dxa"/>
            <w:shd w:val="clear" w:color="auto" w:fill="auto"/>
          </w:tcPr>
          <w:p w14:paraId="5447F187" w14:textId="790622B7" w:rsidR="008309EB" w:rsidRDefault="00AA6FE8" w:rsidP="0072342B">
            <w:pPr>
              <w:spacing w:before="40" w:after="40"/>
            </w:pPr>
            <w:r w:rsidRPr="00CD000A">
              <w:t>Retain paragraph below</w:t>
            </w:r>
            <w:r>
              <w:t xml:space="preserve"> to require submittal of material certificates from manufacturers</w:t>
            </w:r>
            <w:r w:rsidRPr="00CD000A">
              <w:t>.</w:t>
            </w:r>
          </w:p>
        </w:tc>
      </w:tr>
    </w:tbl>
    <w:p w14:paraId="7AAD8914" w14:textId="77777777" w:rsidR="00DF72EF" w:rsidRDefault="00DF72EF" w:rsidP="00DF72EF">
      <w:pPr>
        <w:spacing w:before="40" w:after="40"/>
        <w:ind w:left="432"/>
      </w:pPr>
    </w:p>
    <w:p w14:paraId="6E70AB24" w14:textId="02D478F4" w:rsidR="00F12A27" w:rsidRDefault="00F12A27" w:rsidP="00EE3D79">
      <w:pPr>
        <w:numPr>
          <w:ilvl w:val="0"/>
          <w:numId w:val="16"/>
        </w:numPr>
        <w:spacing w:before="40" w:after="40"/>
      </w:pPr>
      <w:r w:rsidRPr="00CD000A">
        <w:t>Material Certificates</w:t>
      </w:r>
      <w:r w:rsidR="00344856">
        <w:t>:</w:t>
      </w:r>
      <w:r w:rsidRPr="00CD000A">
        <w:t xml:space="preserve"> </w:t>
      </w:r>
      <w:r w:rsidR="003A44EC">
        <w:t>C</w:t>
      </w:r>
      <w:r w:rsidR="001121B1">
        <w:t>ertificates</w:t>
      </w:r>
      <w:r w:rsidRPr="00CD000A">
        <w:t xml:space="preserve"> signed by manufacturers</w:t>
      </w:r>
      <w:r w:rsidR="00C87552">
        <w:t xml:space="preserve"> </w:t>
      </w:r>
      <w:r w:rsidR="001121B1">
        <w:t>for the following items</w:t>
      </w:r>
      <w:r w:rsidRPr="00CD000A">
        <w:t>:</w:t>
      </w:r>
    </w:p>
    <w:p w14:paraId="73626D0D" w14:textId="77777777" w:rsidR="008309EB" w:rsidRDefault="008309EB"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A4E373F" w14:textId="77777777" w:rsidTr="0072342B">
        <w:tc>
          <w:tcPr>
            <w:tcW w:w="9576" w:type="dxa"/>
            <w:shd w:val="clear" w:color="auto" w:fill="auto"/>
          </w:tcPr>
          <w:p w14:paraId="21FE77FF" w14:textId="2C30D885" w:rsidR="008309EB" w:rsidRPr="00CF50C5" w:rsidRDefault="00AA6FE8" w:rsidP="0072342B">
            <w:pPr>
              <w:spacing w:before="40" w:after="40"/>
            </w:pPr>
            <w:r w:rsidRPr="00CF50C5">
              <w:t xml:space="preserve">Edit </w:t>
            </w:r>
            <w:r w:rsidR="00B50CBD" w:rsidRPr="00CF50C5">
              <w:t xml:space="preserve">items below </w:t>
            </w:r>
            <w:r w:rsidRPr="00CF50C5">
              <w:t xml:space="preserve">to suit </w:t>
            </w:r>
            <w:r w:rsidR="00835350">
              <w:t>p</w:t>
            </w:r>
            <w:r w:rsidR="00835350" w:rsidRPr="00CF50C5">
              <w:t>roject</w:t>
            </w:r>
            <w:r w:rsidRPr="00CF50C5">
              <w:t>.</w:t>
            </w:r>
          </w:p>
        </w:tc>
      </w:tr>
    </w:tbl>
    <w:p w14:paraId="65AA3BE8" w14:textId="77777777" w:rsidR="00F12A27" w:rsidRPr="002F0C0E" w:rsidRDefault="00F12A27" w:rsidP="00F12A27">
      <w:pPr>
        <w:spacing w:before="40" w:after="40"/>
      </w:pPr>
    </w:p>
    <w:p w14:paraId="4EC9332F" w14:textId="77777777" w:rsidR="00F12A27" w:rsidRDefault="00F12A27" w:rsidP="00EE3D79">
      <w:pPr>
        <w:numPr>
          <w:ilvl w:val="0"/>
          <w:numId w:val="17"/>
        </w:numPr>
        <w:spacing w:before="40" w:after="40"/>
      </w:pPr>
      <w:r w:rsidRPr="002B2A79">
        <w:t>Cementitious materials.</w:t>
      </w:r>
    </w:p>
    <w:p w14:paraId="17BD6E3D" w14:textId="16890E6D" w:rsidR="00F12A27" w:rsidRPr="002B2A79" w:rsidRDefault="00F12A27" w:rsidP="00EE3D79">
      <w:pPr>
        <w:numPr>
          <w:ilvl w:val="0"/>
          <w:numId w:val="17"/>
        </w:numPr>
        <w:spacing w:before="40" w:after="40"/>
      </w:pPr>
      <w:r w:rsidRPr="002B2A79">
        <w:t>Reinforcing materials</w:t>
      </w:r>
      <w:r w:rsidR="00C5475A">
        <w:t>,</w:t>
      </w:r>
      <w:r w:rsidRPr="002B2A79">
        <w:t xml:space="preserve"> including prestressing tendons.</w:t>
      </w:r>
    </w:p>
    <w:p w14:paraId="593ADDAB" w14:textId="77777777" w:rsidR="00F12A27" w:rsidRPr="002B2A79" w:rsidRDefault="00F12A27" w:rsidP="00EE3D79">
      <w:pPr>
        <w:numPr>
          <w:ilvl w:val="0"/>
          <w:numId w:val="17"/>
        </w:numPr>
        <w:spacing w:before="40" w:after="40"/>
      </w:pPr>
      <w:r w:rsidRPr="002B2A79">
        <w:t>Admixtures.</w:t>
      </w:r>
    </w:p>
    <w:p w14:paraId="4256DC36" w14:textId="77777777" w:rsidR="00F12A27" w:rsidRPr="002B2A79" w:rsidRDefault="00F12A27" w:rsidP="00EE3D79">
      <w:pPr>
        <w:numPr>
          <w:ilvl w:val="0"/>
          <w:numId w:val="17"/>
        </w:numPr>
        <w:spacing w:before="40" w:after="40"/>
      </w:pPr>
      <w:r w:rsidRPr="002B2A79">
        <w:t>Bearing pads.</w:t>
      </w:r>
    </w:p>
    <w:p w14:paraId="194ADD75" w14:textId="68EF42C7" w:rsidR="00F12A27" w:rsidRPr="002B2A79" w:rsidRDefault="00F12A27" w:rsidP="00EE3D79">
      <w:pPr>
        <w:numPr>
          <w:ilvl w:val="0"/>
          <w:numId w:val="17"/>
        </w:numPr>
        <w:spacing w:before="40" w:after="40"/>
      </w:pPr>
      <w:r w:rsidRPr="002B2A79">
        <w:t xml:space="preserve">Structural-steel shapes and hollow </w:t>
      </w:r>
      <w:r w:rsidR="001121B1" w:rsidRPr="002B2A79">
        <w:t>structural</w:t>
      </w:r>
      <w:r w:rsidR="001121B1">
        <w:t>-</w:t>
      </w:r>
      <w:r w:rsidRPr="002B2A79">
        <w:t>steel sections.</w:t>
      </w:r>
    </w:p>
    <w:p w14:paraId="681EA32C" w14:textId="77777777" w:rsidR="00F12A27" w:rsidRPr="002B2A79" w:rsidRDefault="00F12A27" w:rsidP="00EE3D79">
      <w:pPr>
        <w:numPr>
          <w:ilvl w:val="0"/>
          <w:numId w:val="17"/>
        </w:numPr>
        <w:spacing w:before="40" w:after="40"/>
      </w:pPr>
      <w:r w:rsidRPr="002B2A79">
        <w:t>Insulation.</w:t>
      </w:r>
    </w:p>
    <w:p w14:paraId="7A66CEBC" w14:textId="77777777" w:rsidR="00F12A27" w:rsidRPr="002B2A79" w:rsidRDefault="00F12A27" w:rsidP="00EE3D79">
      <w:pPr>
        <w:numPr>
          <w:ilvl w:val="0"/>
          <w:numId w:val="17"/>
        </w:numPr>
        <w:spacing w:before="40" w:after="40"/>
      </w:pPr>
      <w:r w:rsidRPr="002B2A79">
        <w:t>Clay product units and accessories.</w:t>
      </w:r>
    </w:p>
    <w:p w14:paraId="5515F6E2" w14:textId="77777777" w:rsidR="00F12A27" w:rsidRDefault="00F12A27" w:rsidP="00EE3D79">
      <w:pPr>
        <w:numPr>
          <w:ilvl w:val="0"/>
          <w:numId w:val="17"/>
        </w:numPr>
        <w:spacing w:before="40" w:after="40"/>
      </w:pPr>
      <w:r w:rsidRPr="002B2A79">
        <w:t>Stone anchors.</w:t>
      </w:r>
    </w:p>
    <w:p w14:paraId="46AD2E38" w14:textId="18F666C1" w:rsidR="00F12A27" w:rsidRDefault="00F12A27" w:rsidP="00EE3D79">
      <w:pPr>
        <w:numPr>
          <w:ilvl w:val="0"/>
          <w:numId w:val="17"/>
        </w:numPr>
        <w:spacing w:before="40" w:after="40"/>
      </w:pPr>
      <w:r>
        <w:t xml:space="preserve">Other components specified in </w:t>
      </w:r>
      <w:r w:rsidR="001121B1">
        <w:t xml:space="preserve">contract documents </w:t>
      </w:r>
      <w:r>
        <w:t>with applicable standards.</w:t>
      </w:r>
    </w:p>
    <w:p w14:paraId="7CD2E651"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EEB7313" w14:textId="77777777" w:rsidTr="0072342B">
        <w:tc>
          <w:tcPr>
            <w:tcW w:w="9576" w:type="dxa"/>
            <w:shd w:val="clear" w:color="auto" w:fill="auto"/>
          </w:tcPr>
          <w:p w14:paraId="41DAB8AC" w14:textId="3FD0AFEA" w:rsidR="008309EB" w:rsidRDefault="00AA6FE8" w:rsidP="0072342B">
            <w:pPr>
              <w:spacing w:before="40" w:after="40"/>
            </w:pPr>
            <w:r w:rsidRPr="00CD000A">
              <w:t>Retain paragraph below if Contractor is responsible for field quality</w:t>
            </w:r>
            <w:r w:rsidR="00583F6E">
              <w:t xml:space="preserve"> </w:t>
            </w:r>
            <w:r w:rsidRPr="00CD000A">
              <w:t xml:space="preserve">control testing. Retain </w:t>
            </w:r>
            <w:r w:rsidR="001121B1">
              <w:t xml:space="preserve">the </w:t>
            </w:r>
            <w:r w:rsidRPr="00CD000A">
              <w:t>option</w:t>
            </w:r>
            <w:r w:rsidR="001121B1">
              <w:t>al</w:t>
            </w:r>
            <w:r w:rsidRPr="00CD000A">
              <w:t xml:space="preserve"> </w:t>
            </w:r>
            <w:r w:rsidR="001121B1">
              <w:t>statement</w:t>
            </w:r>
            <w:r w:rsidR="00720D6B">
              <w:t xml:space="preserve"> </w:t>
            </w:r>
            <w:r w:rsidRPr="00CD000A">
              <w:t>if Contractor is responsible for special inspections.</w:t>
            </w:r>
          </w:p>
        </w:tc>
      </w:tr>
    </w:tbl>
    <w:p w14:paraId="29AAA2E1" w14:textId="77777777" w:rsidR="008309EB" w:rsidRDefault="008309EB" w:rsidP="00F12A27">
      <w:pPr>
        <w:spacing w:before="40" w:after="40"/>
      </w:pPr>
    </w:p>
    <w:p w14:paraId="123758B3" w14:textId="2B6C633C" w:rsidR="00F12A27" w:rsidRPr="00724A28" w:rsidRDefault="00F12A27" w:rsidP="00EE3D79">
      <w:pPr>
        <w:numPr>
          <w:ilvl w:val="0"/>
          <w:numId w:val="16"/>
        </w:numPr>
        <w:spacing w:before="40" w:after="40"/>
      </w:pPr>
      <w:r w:rsidRPr="00724A28">
        <w:t xml:space="preserve">Field </w:t>
      </w:r>
      <w:r w:rsidR="00902363" w:rsidRPr="00724A28">
        <w:t>q</w:t>
      </w:r>
      <w:r w:rsidR="00260EF7" w:rsidRPr="00724A28">
        <w:t>ualit</w:t>
      </w:r>
      <w:r w:rsidR="00583F6E" w:rsidRPr="00724A28">
        <w:t>y</w:t>
      </w:r>
      <w:r w:rsidR="00260EF7" w:rsidRPr="00724A28">
        <w:t xml:space="preserve"> </w:t>
      </w:r>
      <w:r w:rsidR="00902363" w:rsidRPr="00724A28">
        <w:t>c</w:t>
      </w:r>
      <w:r w:rsidR="00260EF7" w:rsidRPr="00724A28">
        <w:t xml:space="preserve">ontrol </w:t>
      </w:r>
      <w:r w:rsidR="00902363" w:rsidRPr="00724A28">
        <w:t>t</w:t>
      </w:r>
      <w:r w:rsidR="00260EF7" w:rsidRPr="00724A28">
        <w:t>est</w:t>
      </w:r>
      <w:r w:rsidRPr="00724A28">
        <w:t xml:space="preserve"> </w:t>
      </w:r>
      <w:r w:rsidRPr="00724A28">
        <w:rPr>
          <w:b/>
        </w:rPr>
        <w:t xml:space="preserve">[and </w:t>
      </w:r>
      <w:r w:rsidR="00902363" w:rsidRPr="00724A28">
        <w:rPr>
          <w:b/>
        </w:rPr>
        <w:t>s</w:t>
      </w:r>
      <w:r w:rsidR="006B0EFD" w:rsidRPr="00724A28">
        <w:rPr>
          <w:b/>
        </w:rPr>
        <w:t xml:space="preserve">pecial </w:t>
      </w:r>
      <w:r w:rsidR="00902363" w:rsidRPr="00724A28">
        <w:rPr>
          <w:b/>
        </w:rPr>
        <w:t>i</w:t>
      </w:r>
      <w:r w:rsidR="006B0EFD" w:rsidRPr="00724A28">
        <w:rPr>
          <w:b/>
        </w:rPr>
        <w:t>nspection]</w:t>
      </w:r>
      <w:r w:rsidR="006B0EFD" w:rsidRPr="00724A28">
        <w:t xml:space="preserve"> </w:t>
      </w:r>
      <w:r w:rsidR="00902363" w:rsidRPr="00724A28">
        <w:t>r</w:t>
      </w:r>
      <w:r w:rsidR="006B0EFD" w:rsidRPr="00724A28">
        <w:t>eports</w:t>
      </w:r>
      <w:r w:rsidRPr="00724A28">
        <w:t>.</w:t>
      </w:r>
    </w:p>
    <w:p w14:paraId="70527F06" w14:textId="77777777" w:rsidR="00F12A27" w:rsidRPr="00724A28" w:rsidRDefault="00F12A27" w:rsidP="00F12A27">
      <w:pPr>
        <w:tabs>
          <w:tab w:val="left" w:pos="-540"/>
        </w:tabs>
        <w:spacing w:before="40" w:after="40"/>
        <w:rPr>
          <w:b/>
          <w:bCs/>
          <w:i/>
          <w:iCs/>
        </w:rPr>
      </w:pPr>
    </w:p>
    <w:p w14:paraId="27E00BA2" w14:textId="77777777" w:rsidR="00F12A27" w:rsidRPr="00724A28" w:rsidRDefault="00F12A27" w:rsidP="00EE3D79">
      <w:pPr>
        <w:numPr>
          <w:ilvl w:val="1"/>
          <w:numId w:val="18"/>
        </w:numPr>
        <w:tabs>
          <w:tab w:val="left" w:pos="-540"/>
        </w:tabs>
        <w:spacing w:before="40" w:after="40"/>
      </w:pPr>
      <w:r w:rsidRPr="00724A28">
        <w:rPr>
          <w:b/>
          <w:bCs/>
          <w:i/>
          <w:iCs/>
        </w:rPr>
        <w:t>QUALITY ASSURANCE</w:t>
      </w:r>
      <w:r w:rsidR="00800EC1" w:rsidRPr="00724A28">
        <w:rPr>
          <w:b/>
          <w:bCs/>
          <w:i/>
          <w:iCs/>
        </w:rPr>
        <w:t xml:space="preserve"> </w:t>
      </w:r>
    </w:p>
    <w:p w14:paraId="592B0278" w14:textId="77777777" w:rsidR="008309EB" w:rsidRPr="00724A28" w:rsidRDefault="008309EB" w:rsidP="00F12A27">
      <w:pPr>
        <w:tabs>
          <w:tab w:val="left" w:pos="-540"/>
        </w:tabs>
        <w:spacing w:before="40" w:after="40"/>
      </w:pPr>
    </w:p>
    <w:p w14:paraId="620A8D68" w14:textId="58F91C74" w:rsidR="00AF1D3D" w:rsidRDefault="00AF1D3D" w:rsidP="00EF6CB3">
      <w:pPr>
        <w:numPr>
          <w:ilvl w:val="0"/>
          <w:numId w:val="87"/>
        </w:numPr>
        <w:spacing w:before="40" w:after="40"/>
      </w:pPr>
      <w:r w:rsidRPr="00724A28">
        <w:t xml:space="preserve">Fabricator Qualifications: </w:t>
      </w:r>
      <w:r w:rsidR="007733CD">
        <w:t>Fabricator</w:t>
      </w:r>
      <w:r w:rsidR="00250E22" w:rsidRPr="00250E22">
        <w:t xml:space="preserve"> shall be </w:t>
      </w:r>
      <w:r w:rsidRPr="00230834">
        <w:t xml:space="preserve">experienced in producing architectural precast concrete units similar to those indicated for this </w:t>
      </w:r>
      <w:r w:rsidR="001121B1">
        <w:t>p</w:t>
      </w:r>
      <w:r w:rsidR="001121B1" w:rsidRPr="00230834">
        <w:t>roject</w:t>
      </w:r>
      <w:r w:rsidR="003D1C9C">
        <w:t>,</w:t>
      </w:r>
      <w:r w:rsidR="001121B1" w:rsidRPr="00230834">
        <w:t xml:space="preserve"> </w:t>
      </w:r>
      <w:r w:rsidR="003D1C9C">
        <w:t>have</w:t>
      </w:r>
      <w:r w:rsidR="003D1C9C" w:rsidRPr="00230834">
        <w:t xml:space="preserve"> </w:t>
      </w:r>
      <w:r w:rsidRPr="00230834">
        <w:t>a record of successful in-service performance</w:t>
      </w:r>
      <w:r w:rsidR="003D1C9C">
        <w:t xml:space="preserve">, and </w:t>
      </w:r>
      <w:r w:rsidR="003D1C9C" w:rsidRPr="003D1C9C">
        <w:t>comply with the following requirements</w:t>
      </w:r>
      <w:r w:rsidR="003D1C9C">
        <w:t>:</w:t>
      </w:r>
    </w:p>
    <w:p w14:paraId="2967F2FB" w14:textId="1D40E231" w:rsidR="00AF1D3D" w:rsidRDefault="00AF1D3D" w:rsidP="00EF6CB3">
      <w:pPr>
        <w:numPr>
          <w:ilvl w:val="0"/>
          <w:numId w:val="19"/>
        </w:numPr>
        <w:spacing w:before="40" w:after="40"/>
      </w:pPr>
      <w:r w:rsidRPr="00F11379">
        <w:t>Participates in PCI</w:t>
      </w:r>
      <w:r w:rsidR="001121B1">
        <w:t>’</w:t>
      </w:r>
      <w:r w:rsidRPr="00F11379">
        <w:t xml:space="preserve">s Plant Certification program </w:t>
      </w:r>
      <w:r w:rsidRPr="00F11379">
        <w:rPr>
          <w:bCs/>
        </w:rPr>
        <w:t>at the time of bidding and</w:t>
      </w:r>
      <w:r w:rsidRPr="00F11379">
        <w:t xml:space="preserve"> is </w:t>
      </w:r>
      <w:bookmarkStart w:id="2" w:name="_Hlk45788806"/>
      <w:r w:rsidRPr="00F11379">
        <w:t>designated a PCI-</w:t>
      </w:r>
      <w:r w:rsidR="001121B1">
        <w:t>c</w:t>
      </w:r>
      <w:r w:rsidR="001121B1" w:rsidRPr="00F11379">
        <w:t xml:space="preserve">ertified </w:t>
      </w:r>
      <w:r w:rsidRPr="00F11379">
        <w:t>plant for Category AA</w:t>
      </w:r>
      <w:bookmarkEnd w:id="2"/>
      <w:r w:rsidRPr="00F11379">
        <w:t>.</w:t>
      </w:r>
    </w:p>
    <w:p w14:paraId="778E0144" w14:textId="77777777" w:rsidR="009B2806" w:rsidRDefault="009B2806" w:rsidP="00B60CBD">
      <w:pPr>
        <w:numPr>
          <w:ilvl w:val="0"/>
          <w:numId w:val="19"/>
        </w:numPr>
        <w:spacing w:before="40" w:after="40"/>
      </w:pPr>
      <w:r w:rsidRPr="00230834">
        <w:t xml:space="preserve">Has sufficient production capacity to produce required units without delaying the </w:t>
      </w:r>
      <w:r>
        <w:t>w</w:t>
      </w:r>
      <w:r w:rsidRPr="00230834">
        <w:t>ork.</w:t>
      </w:r>
    </w:p>
    <w:p w14:paraId="0B348576" w14:textId="77777777" w:rsidR="009B2806" w:rsidRDefault="009B2806" w:rsidP="009B2806">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B2806" w14:paraId="46CC353E" w14:textId="77777777" w:rsidTr="00974AF9">
        <w:tc>
          <w:tcPr>
            <w:tcW w:w="9576" w:type="dxa"/>
            <w:shd w:val="clear" w:color="auto" w:fill="auto"/>
          </w:tcPr>
          <w:p w14:paraId="78F0BE94" w14:textId="77777777" w:rsidR="009B2806" w:rsidRDefault="009B2806" w:rsidP="00974AF9">
            <w:pPr>
              <w:spacing w:before="40" w:after="40"/>
            </w:pPr>
            <w:r>
              <w:t>Retain</w:t>
            </w:r>
            <w:r w:rsidRPr="00CD000A">
              <w:t xml:space="preserve"> subparagraph below if fabricators are required to be registered with and approved by authorities having jurisdiction. List approved fabricators in Part 2 if required.</w:t>
            </w:r>
          </w:p>
        </w:tc>
      </w:tr>
    </w:tbl>
    <w:p w14:paraId="23236092" w14:textId="77777777" w:rsidR="009B2806" w:rsidRDefault="009B2806" w:rsidP="009B2806">
      <w:pPr>
        <w:spacing w:before="40" w:after="40"/>
      </w:pPr>
    </w:p>
    <w:p w14:paraId="48AD88C1" w14:textId="2C403A2A" w:rsidR="009B2806" w:rsidRDefault="009B2806" w:rsidP="00C56D91">
      <w:pPr>
        <w:numPr>
          <w:ilvl w:val="0"/>
          <w:numId w:val="19"/>
        </w:numPr>
        <w:spacing w:before="40" w:after="40"/>
      </w:pPr>
      <w:r w:rsidRPr="00E05F55">
        <w:t>Is registered with and approved by authorities having jurisdiction.</w:t>
      </w:r>
    </w:p>
    <w:p w14:paraId="45125A5B" w14:textId="072E2425" w:rsidR="00AF1D3D" w:rsidRDefault="00AF1D3D" w:rsidP="00EF6CB3">
      <w:pPr>
        <w:numPr>
          <w:ilvl w:val="0"/>
          <w:numId w:val="19"/>
        </w:numPr>
        <w:spacing w:before="40" w:after="40"/>
      </w:pPr>
      <w:r w:rsidRPr="00230834">
        <w:t xml:space="preserve">Assumes responsibility for engineering architectural precast concrete units to comply with performance requirements. This responsibility includes preparation of </w:t>
      </w:r>
      <w:r w:rsidR="001121B1">
        <w:t>s</w:t>
      </w:r>
      <w:r w:rsidR="001121B1" w:rsidRPr="00230834">
        <w:t>hop</w:t>
      </w:r>
      <w:r w:rsidR="00BC1B20">
        <w:t xml:space="preserve"> (erection)</w:t>
      </w:r>
      <w:r w:rsidR="001121B1" w:rsidRPr="00230834">
        <w:t xml:space="preserve"> </w:t>
      </w:r>
      <w:r w:rsidR="001121B1">
        <w:t>d</w:t>
      </w:r>
      <w:r w:rsidR="001121B1" w:rsidRPr="00230834">
        <w:t xml:space="preserve">rawings </w:t>
      </w:r>
      <w:r w:rsidRPr="00230834">
        <w:t>and comprehensive engineering analysis by a qualified professional engineer.</w:t>
      </w:r>
    </w:p>
    <w:p w14:paraId="63BB7E04" w14:textId="77777777" w:rsidR="008A050A" w:rsidRDefault="008A050A" w:rsidP="00B60CBD">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A050A" w14:paraId="2C316DEF" w14:textId="77777777" w:rsidTr="00974AF9">
        <w:tc>
          <w:tcPr>
            <w:tcW w:w="9576" w:type="dxa"/>
            <w:shd w:val="clear" w:color="auto" w:fill="auto"/>
          </w:tcPr>
          <w:p w14:paraId="2ADE4608" w14:textId="5B782205" w:rsidR="008A050A" w:rsidRDefault="008A050A" w:rsidP="00974AF9">
            <w:pPr>
              <w:spacing w:before="40" w:after="40"/>
            </w:pPr>
            <w:r>
              <w:t>Retain</w:t>
            </w:r>
            <w:r w:rsidRPr="00CD000A">
              <w:t xml:space="preserve"> subparagraph</w:t>
            </w:r>
            <w:r w:rsidR="00C56D91">
              <w:t>s</w:t>
            </w:r>
            <w:r w:rsidRPr="00CD000A">
              <w:t xml:space="preserve"> above and below if </w:t>
            </w:r>
            <w:r w:rsidRPr="00B60CBD">
              <w:t>fabricator</w:t>
            </w:r>
            <w:r w:rsidRPr="00CD000A">
              <w:t xml:space="preserve"> is required to engage the services of a qualified professional engineer and if submission of a comprehensive engineering analysis is retained in </w:t>
            </w:r>
            <w:r>
              <w:t xml:space="preserve">the “Action </w:t>
            </w:r>
            <w:r w:rsidRPr="00CD000A">
              <w:t>Submittals</w:t>
            </w:r>
            <w:r>
              <w:t>”</w:t>
            </w:r>
            <w:r w:rsidRPr="00CD000A">
              <w:t xml:space="preserve"> </w:t>
            </w:r>
            <w:r>
              <w:t>a</w:t>
            </w:r>
            <w:r w:rsidRPr="00CD000A">
              <w:t>rticle.</w:t>
            </w:r>
          </w:p>
        </w:tc>
      </w:tr>
    </w:tbl>
    <w:p w14:paraId="7F53392B" w14:textId="77777777" w:rsidR="008A050A" w:rsidRDefault="008A050A" w:rsidP="008A050A">
      <w:pPr>
        <w:spacing w:before="40" w:after="40"/>
      </w:pPr>
    </w:p>
    <w:p w14:paraId="2AEC343B" w14:textId="049F78B1" w:rsidR="00FE210E" w:rsidRDefault="008A050A" w:rsidP="00B60CBD">
      <w:pPr>
        <w:pStyle w:val="ListParagraph"/>
        <w:numPr>
          <w:ilvl w:val="0"/>
          <w:numId w:val="19"/>
        </w:numPr>
      </w:pPr>
      <w:r w:rsidRPr="00230834">
        <w:t xml:space="preserve">Professional </w:t>
      </w:r>
      <w:r>
        <w:t>e</w:t>
      </w:r>
      <w:r w:rsidRPr="00230834">
        <w:t xml:space="preserve">ngineer </w:t>
      </w:r>
      <w:r>
        <w:t>q</w:t>
      </w:r>
      <w:r w:rsidRPr="00230834">
        <w:t xml:space="preserve">ualifications: A professional engineer who is licensed in the jurisdiction where </w:t>
      </w:r>
      <w:r>
        <w:t>the p</w:t>
      </w:r>
      <w:r w:rsidRPr="00230834">
        <w:t xml:space="preserve">roject is located and who is experienced in providing engineering services of the kind indicated. </w:t>
      </w:r>
    </w:p>
    <w:p w14:paraId="6C21344A" w14:textId="77777777" w:rsidR="00AF1D3D" w:rsidRDefault="00AF1D3D" w:rsidP="00AF1D3D">
      <w:pPr>
        <w:spacing w:before="40" w:after="40"/>
        <w:ind w:left="12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F1D3D" w:rsidRPr="00F11379" w14:paraId="3C85246F" w14:textId="77777777" w:rsidTr="006003F3">
        <w:tc>
          <w:tcPr>
            <w:tcW w:w="9576" w:type="dxa"/>
            <w:shd w:val="clear" w:color="auto" w:fill="auto"/>
          </w:tcPr>
          <w:p w14:paraId="50DFF5EA" w14:textId="2A6E0CA7" w:rsidR="00AF1D3D" w:rsidRPr="00F11379" w:rsidRDefault="00AF1D3D" w:rsidP="006003F3">
            <w:pPr>
              <w:spacing w:before="40" w:after="40"/>
            </w:pPr>
            <w:r w:rsidRPr="00F11379">
              <w:t>PCI Certification Category AA requires the use of a PCI</w:t>
            </w:r>
            <w:r w:rsidR="001121B1">
              <w:t>-certified erector</w:t>
            </w:r>
            <w:r w:rsidRPr="00F11379">
              <w:t>.</w:t>
            </w:r>
            <w:r w:rsidR="00135AB4">
              <w:t xml:space="preserve"> </w:t>
            </w:r>
            <w:r w:rsidRPr="00F11379">
              <w:t xml:space="preserve">See the PCI website </w:t>
            </w:r>
            <w:r w:rsidR="001121B1">
              <w:t>(</w:t>
            </w:r>
            <w:r w:rsidRPr="00F11379">
              <w:t>pci.org</w:t>
            </w:r>
            <w:r w:rsidR="001121B1">
              <w:t>)</w:t>
            </w:r>
            <w:r w:rsidRPr="00F11379">
              <w:t xml:space="preserve"> for current listing of PCI-</w:t>
            </w:r>
            <w:r w:rsidR="001121B1">
              <w:t>certified erectors</w:t>
            </w:r>
            <w:r w:rsidRPr="00F11379">
              <w:t>.</w:t>
            </w:r>
          </w:p>
          <w:p w14:paraId="3AE9F5BD" w14:textId="5AE82B0C" w:rsidR="00AF1D3D" w:rsidRPr="00F11379" w:rsidRDefault="00454A94" w:rsidP="006003F3">
            <w:pPr>
              <w:spacing w:before="40" w:after="40"/>
            </w:pPr>
            <w:r>
              <w:t>I</w:t>
            </w:r>
            <w:r w:rsidR="00AF1D3D" w:rsidRPr="00F11379">
              <w:t xml:space="preserve">nclusion of erection in the precast concrete contract should be governed by local practices. </w:t>
            </w:r>
          </w:p>
        </w:tc>
      </w:tr>
    </w:tbl>
    <w:p w14:paraId="5AD388D2" w14:textId="77777777" w:rsidR="00AF1D3D" w:rsidRPr="00230834" w:rsidRDefault="00AF1D3D" w:rsidP="00AF1D3D">
      <w:pPr>
        <w:spacing w:before="40" w:after="40"/>
        <w:ind w:left="1224"/>
      </w:pPr>
    </w:p>
    <w:p w14:paraId="0034B99C" w14:textId="49569093" w:rsidR="00F12A27" w:rsidRPr="00071993" w:rsidRDefault="00F12A27" w:rsidP="00EF6CB3">
      <w:pPr>
        <w:numPr>
          <w:ilvl w:val="0"/>
          <w:numId w:val="87"/>
        </w:numPr>
        <w:spacing w:before="40" w:after="40"/>
      </w:pPr>
      <w:r w:rsidRPr="00F11379">
        <w:t>Erector</w:t>
      </w:r>
      <w:r w:rsidR="00071993">
        <w:t xml:space="preserve"> Qualifications</w:t>
      </w:r>
      <w:r w:rsidRPr="00F11379">
        <w:t xml:space="preserve">: A precast concrete erector </w:t>
      </w:r>
      <w:r w:rsidR="00A268A7" w:rsidRPr="00F11379">
        <w:t>w</w:t>
      </w:r>
      <w:r w:rsidR="00A268A7">
        <w:t xml:space="preserve">hose </w:t>
      </w:r>
      <w:r w:rsidRPr="00F11379">
        <w:t xml:space="preserve">erecting organization and all erecting crews </w:t>
      </w:r>
      <w:r w:rsidR="00A268A7">
        <w:t>are c</w:t>
      </w:r>
      <w:r w:rsidR="00A268A7" w:rsidRPr="00F11379">
        <w:t xml:space="preserve">ertified </w:t>
      </w:r>
      <w:r w:rsidRPr="00F11379">
        <w:t>and designated, prior to beginning work at project site, by PCI</w:t>
      </w:r>
      <w:r w:rsidR="00A268A7">
        <w:t>’</w:t>
      </w:r>
      <w:r w:rsidRPr="00F11379">
        <w:t xml:space="preserve">s Certificate of Compliance </w:t>
      </w:r>
      <w:r w:rsidRPr="00071993">
        <w:t>to erect Category A (Architectural Systems) for non-</w:t>
      </w:r>
      <w:r w:rsidR="00071993" w:rsidRPr="00071993">
        <w:t xml:space="preserve">load bearing </w:t>
      </w:r>
      <w:r w:rsidRPr="00071993">
        <w:t>members.</w:t>
      </w:r>
    </w:p>
    <w:p w14:paraId="5376D735" w14:textId="11F04361" w:rsidR="00F12A27" w:rsidRDefault="00F12A27" w:rsidP="00EF6CB3">
      <w:pPr>
        <w:numPr>
          <w:ilvl w:val="0"/>
          <w:numId w:val="87"/>
        </w:numPr>
        <w:spacing w:before="40" w:after="40"/>
      </w:pPr>
      <w:r w:rsidRPr="00E63B05">
        <w:t>Design Standards: Comply with</w:t>
      </w:r>
      <w:r w:rsidR="00C56D91">
        <w:t xml:space="preserve"> the American Concrete Institute’s </w:t>
      </w:r>
      <w:r w:rsidR="004A683B" w:rsidRPr="00071993">
        <w:rPr>
          <w:i/>
        </w:rPr>
        <w:t xml:space="preserve">Building Code Requirements for Structural Concrete and Commentary </w:t>
      </w:r>
      <w:r w:rsidRPr="00EE30C2">
        <w:t>ACI 318 (ACI 318M)</w:t>
      </w:r>
      <w:r w:rsidRPr="00C01100">
        <w:t xml:space="preserve"> and design recommendations of PCI </w:t>
      </w:r>
      <w:r w:rsidR="001C34EF" w:rsidRPr="00EE30C2">
        <w:t>MNL-</w:t>
      </w:r>
      <w:r w:rsidRPr="00EE30C2">
        <w:t xml:space="preserve">120, </w:t>
      </w:r>
      <w:r w:rsidRPr="00071993">
        <w:rPr>
          <w:i/>
          <w:iCs/>
        </w:rPr>
        <w:t>PCI Design Handbook</w:t>
      </w:r>
      <w:r w:rsidR="001C34EF" w:rsidRPr="00071993">
        <w:rPr>
          <w:i/>
          <w:iCs/>
        </w:rPr>
        <w:t>:</w:t>
      </w:r>
      <w:r w:rsidRPr="00071993">
        <w:rPr>
          <w:i/>
          <w:iCs/>
        </w:rPr>
        <w:t xml:space="preserve"> Precast and Prestressed Concrete</w:t>
      </w:r>
      <w:r w:rsidRPr="00C01100">
        <w:t xml:space="preserve">, applicable to </w:t>
      </w:r>
      <w:r w:rsidR="00F9491E" w:rsidRPr="00C01100">
        <w:t xml:space="preserve">the </w:t>
      </w:r>
      <w:r w:rsidRPr="00C01100">
        <w:t>types of architectural</w:t>
      </w:r>
      <w:r w:rsidR="00AA6FE8" w:rsidRPr="00C01100">
        <w:t xml:space="preserve"> </w:t>
      </w:r>
      <w:r w:rsidRPr="00C01100">
        <w:t>p</w:t>
      </w:r>
      <w:r w:rsidRPr="00E63B05">
        <w:t>recast concrete units indicated.</w:t>
      </w:r>
    </w:p>
    <w:p w14:paraId="112AF6F4" w14:textId="78A1D631" w:rsidR="00F12A27" w:rsidRPr="00C01100" w:rsidRDefault="00F12A27" w:rsidP="00EF6CB3">
      <w:pPr>
        <w:numPr>
          <w:ilvl w:val="0"/>
          <w:numId w:val="87"/>
        </w:numPr>
        <w:spacing w:before="40" w:after="40"/>
      </w:pPr>
      <w:r w:rsidRPr="00E61997">
        <w:t>Quality</w:t>
      </w:r>
      <w:r w:rsidR="001C34EF">
        <w:t xml:space="preserve"> </w:t>
      </w:r>
      <w:r w:rsidR="00056B0A" w:rsidRPr="00E61997">
        <w:t>Control Standard</w:t>
      </w:r>
      <w:r w:rsidR="002D18E2">
        <w:t>s</w:t>
      </w:r>
      <w:r w:rsidRPr="00E61997">
        <w:t>: For manufacturing procedures and testing requirements, quality</w:t>
      </w:r>
      <w:r w:rsidR="001C34EF">
        <w:t xml:space="preserve"> </w:t>
      </w:r>
      <w:r w:rsidRPr="00E61997">
        <w:t xml:space="preserve">control recommendations, and dimensional tolerances for types of units required, comply with PCI </w:t>
      </w:r>
      <w:r w:rsidR="001C34EF" w:rsidRPr="00E61997">
        <w:t>MNL</w:t>
      </w:r>
      <w:r w:rsidR="001C34EF">
        <w:t>-</w:t>
      </w:r>
      <w:r w:rsidRPr="00E61997">
        <w:t xml:space="preserve">117, </w:t>
      </w:r>
      <w:r w:rsidRPr="00071993">
        <w:rPr>
          <w:i/>
          <w:iCs/>
        </w:rPr>
        <w:t xml:space="preserve">Manual for Quality Control for Plants and </w:t>
      </w:r>
      <w:r w:rsidRPr="00071993">
        <w:rPr>
          <w:i/>
          <w:iCs/>
        </w:rPr>
        <w:lastRenderedPageBreak/>
        <w:t>Production of Architectural Precast Concrete Products</w:t>
      </w:r>
      <w:r w:rsidR="001C34EF" w:rsidRPr="00C01100">
        <w:t>,</w:t>
      </w:r>
      <w:r w:rsidR="00800EC1" w:rsidRPr="00C01100">
        <w:t xml:space="preserve"> </w:t>
      </w:r>
      <w:r w:rsidR="00DF5069" w:rsidRPr="00C01100">
        <w:t xml:space="preserve">and PCI </w:t>
      </w:r>
      <w:r w:rsidR="001C34EF" w:rsidRPr="00EE30C2">
        <w:t>MNL-</w:t>
      </w:r>
      <w:r w:rsidR="00DF5069" w:rsidRPr="00EE30C2">
        <w:t xml:space="preserve">135, </w:t>
      </w:r>
      <w:r w:rsidR="00DF5069" w:rsidRPr="00071993">
        <w:rPr>
          <w:i/>
          <w:iCs/>
        </w:rPr>
        <w:t>Tolerance Manual for Precast and Prestressed Concrete Construction</w:t>
      </w:r>
      <w:r w:rsidR="00DF5069" w:rsidRPr="00C01100">
        <w:t xml:space="preserve">. </w:t>
      </w:r>
    </w:p>
    <w:p w14:paraId="3850BB4B"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5BA0F7B1" w14:textId="77777777" w:rsidTr="0072342B">
        <w:tc>
          <w:tcPr>
            <w:tcW w:w="9576" w:type="dxa"/>
            <w:shd w:val="clear" w:color="auto" w:fill="auto"/>
          </w:tcPr>
          <w:p w14:paraId="0C2DFF1F" w14:textId="27870380" w:rsidR="008309EB" w:rsidRDefault="00AA6FE8" w:rsidP="0072342B">
            <w:pPr>
              <w:spacing w:before="40" w:after="40"/>
            </w:pPr>
            <w:r>
              <w:t xml:space="preserve">Retain </w:t>
            </w:r>
            <w:r w:rsidRPr="00CD000A">
              <w:t xml:space="preserve">paragraph below if </w:t>
            </w:r>
            <w:r>
              <w:t>shop or field</w:t>
            </w:r>
            <w:r w:rsidRPr="00CD000A">
              <w:t xml:space="preserve"> welding is required. </w:t>
            </w:r>
            <w:r>
              <w:t xml:space="preserve">If </w:t>
            </w:r>
            <w:r w:rsidR="001C34EF">
              <w:t xml:space="preserve">paragraph is </w:t>
            </w:r>
            <w:r>
              <w:t>retain</w:t>
            </w:r>
            <w:r w:rsidR="001C34EF">
              <w:t>ed</w:t>
            </w:r>
            <w:r>
              <w:t>, also r</w:t>
            </w:r>
            <w:r w:rsidRPr="00CD000A">
              <w:t xml:space="preserve">etain </w:t>
            </w:r>
            <w:r w:rsidR="00B34623">
              <w:t>“</w:t>
            </w:r>
            <w:r w:rsidRPr="00CD000A">
              <w:t>Welding Certificates</w:t>
            </w:r>
            <w:r w:rsidR="00B34623">
              <w:t>”</w:t>
            </w:r>
            <w:r w:rsidRPr="00CD000A">
              <w:t xml:space="preserve"> paragraph in </w:t>
            </w:r>
            <w:r w:rsidR="001C34EF">
              <w:t xml:space="preserve">the </w:t>
            </w:r>
            <w:r w:rsidR="00B34623">
              <w:t>“</w:t>
            </w:r>
            <w:r>
              <w:t xml:space="preserve">Informational </w:t>
            </w:r>
            <w:r w:rsidRPr="00CD000A">
              <w:t>Submittals</w:t>
            </w:r>
            <w:r w:rsidR="00B34623">
              <w:t>”</w:t>
            </w:r>
            <w:r w:rsidRPr="00CD000A">
              <w:t xml:space="preserve"> </w:t>
            </w:r>
            <w:r w:rsidR="001C34EF">
              <w:t>a</w:t>
            </w:r>
            <w:r w:rsidR="001C34EF" w:rsidRPr="00CD000A">
              <w:t>rticle</w:t>
            </w:r>
            <w:r>
              <w:t>.</w:t>
            </w:r>
            <w:r w:rsidR="00135AB4">
              <w:t xml:space="preserve"> </w:t>
            </w:r>
            <w:r w:rsidRPr="00CD000A">
              <w:t>AWS states that welding qualifications remain in effect indefinitely unless welding personnel have not welded for more than six months or there is a specific reason to question their ability.</w:t>
            </w:r>
          </w:p>
        </w:tc>
      </w:tr>
    </w:tbl>
    <w:p w14:paraId="494B1A51" w14:textId="77777777" w:rsidR="008309EB" w:rsidRDefault="008309EB" w:rsidP="00F12A27">
      <w:pPr>
        <w:spacing w:before="40" w:after="40"/>
      </w:pPr>
    </w:p>
    <w:p w14:paraId="613D672C" w14:textId="011307B1" w:rsidR="00F12A27" w:rsidRPr="00EE30C2" w:rsidRDefault="00F12A27" w:rsidP="00EF6CB3">
      <w:pPr>
        <w:numPr>
          <w:ilvl w:val="0"/>
          <w:numId w:val="87"/>
        </w:numPr>
        <w:tabs>
          <w:tab w:val="left" w:pos="0"/>
        </w:tabs>
        <w:spacing w:before="40" w:after="40"/>
      </w:pPr>
      <w:r w:rsidRPr="00CD000A">
        <w:t xml:space="preserve">Welding: Qualify procedures and personnel according to AWS D1.1/D1.1M, </w:t>
      </w:r>
      <w:r w:rsidRPr="00F06A9F">
        <w:rPr>
          <w:i/>
          <w:iCs/>
        </w:rPr>
        <w:t>Structural Welding Code</w:t>
      </w:r>
      <w:r w:rsidR="00F06A9F">
        <w:rPr>
          <w:i/>
          <w:iCs/>
        </w:rPr>
        <w:t xml:space="preserve"> - </w:t>
      </w:r>
      <w:r w:rsidRPr="00F06A9F">
        <w:rPr>
          <w:i/>
          <w:iCs/>
        </w:rPr>
        <w:t>Steel</w:t>
      </w:r>
      <w:r w:rsidRPr="00EE30C2">
        <w:t>; AWS D1.4</w:t>
      </w:r>
      <w:r w:rsidR="00964A15" w:rsidRPr="00EE30C2">
        <w:t>/D1.4M</w:t>
      </w:r>
      <w:r w:rsidRPr="00EE30C2">
        <w:t xml:space="preserve">, </w:t>
      </w:r>
      <w:r w:rsidRPr="00F06A9F">
        <w:rPr>
          <w:i/>
          <w:iCs/>
        </w:rPr>
        <w:t>Structural Welding Code</w:t>
      </w:r>
      <w:r w:rsidR="00F06A9F">
        <w:rPr>
          <w:i/>
          <w:iCs/>
        </w:rPr>
        <w:t xml:space="preserve"> - </w:t>
      </w:r>
      <w:r w:rsidRPr="00F06A9F">
        <w:rPr>
          <w:i/>
          <w:iCs/>
        </w:rPr>
        <w:t>Reinforcing Steel</w:t>
      </w:r>
      <w:r w:rsidR="001C34EF" w:rsidRPr="00C01100">
        <w:t>;</w:t>
      </w:r>
      <w:r w:rsidR="00964A15" w:rsidRPr="00EE30C2">
        <w:t xml:space="preserve"> and AWS D1.6/D1.6M</w:t>
      </w:r>
      <w:r w:rsidR="001C34EF" w:rsidRPr="00EE30C2">
        <w:t>,</w:t>
      </w:r>
      <w:r w:rsidR="00964A15" w:rsidRPr="00EE30C2">
        <w:t xml:space="preserve"> </w:t>
      </w:r>
      <w:r w:rsidR="00964A15" w:rsidRPr="00F06A9F">
        <w:rPr>
          <w:i/>
          <w:iCs/>
        </w:rPr>
        <w:t>Structural Welding Code</w:t>
      </w:r>
      <w:r w:rsidR="00F06A9F">
        <w:rPr>
          <w:i/>
          <w:iCs/>
        </w:rPr>
        <w:t xml:space="preserve"> - </w:t>
      </w:r>
      <w:r w:rsidR="00964A15" w:rsidRPr="00F06A9F">
        <w:rPr>
          <w:i/>
          <w:iCs/>
        </w:rPr>
        <w:t>Stainless</w:t>
      </w:r>
      <w:r w:rsidR="00964A15" w:rsidRPr="00EE30C2">
        <w:t>.</w:t>
      </w:r>
    </w:p>
    <w:p w14:paraId="0BABE358" w14:textId="77777777" w:rsidR="00F12A27" w:rsidRDefault="00F12A27" w:rsidP="00F12A27">
      <w:pPr>
        <w:tabs>
          <w:tab w:val="left" w:pos="0"/>
        </w:tabs>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C27B208" w14:textId="77777777" w:rsidTr="0072342B">
        <w:tc>
          <w:tcPr>
            <w:tcW w:w="9576" w:type="dxa"/>
            <w:shd w:val="clear" w:color="auto" w:fill="auto"/>
          </w:tcPr>
          <w:p w14:paraId="5C3D7112" w14:textId="2263133F" w:rsidR="008309EB" w:rsidRDefault="00AA6FE8" w:rsidP="00EE30C2">
            <w:pPr>
              <w:spacing w:before="40" w:after="40"/>
            </w:pPr>
            <w:r w:rsidRPr="00CD000A">
              <w:t xml:space="preserve">Retain paragraph below if fire-rated units or assemblies are required. Select either PCI </w:t>
            </w:r>
            <w:r w:rsidRPr="00EE30C2">
              <w:t xml:space="preserve">124 </w:t>
            </w:r>
            <w:r w:rsidR="00EE30C2" w:rsidRPr="00F2504D">
              <w:rPr>
                <w:rStyle w:val="bodybolditalic"/>
                <w:b w:val="0"/>
                <w:bCs w:val="0"/>
              </w:rPr>
              <w:t>Specification for Fire Resistance of Precast/Prestressed Concrete</w:t>
            </w:r>
            <w:r w:rsidR="00EE30C2" w:rsidRPr="00EE30C2">
              <w:t xml:space="preserve"> </w:t>
            </w:r>
            <w:r w:rsidRPr="00EE30C2">
              <w:t>or ACI 216.1/TMS 0216.1</w:t>
            </w:r>
            <w:r w:rsidR="00EE30C2" w:rsidRPr="00EE30C2">
              <w:t xml:space="preserve"> </w:t>
            </w:r>
            <w:r w:rsidR="00EE30C2" w:rsidRPr="00F2504D">
              <w:rPr>
                <w:rStyle w:val="bodybolditalic"/>
                <w:b w:val="0"/>
                <w:bCs w:val="0"/>
              </w:rPr>
              <w:t>Code Requirements for Determining Fire Resistance of Concrete and Masonry Construction Assemblies</w:t>
            </w:r>
            <w:r w:rsidR="00EE30C2">
              <w:rPr>
                <w:rStyle w:val="bodybolditalic"/>
                <w:b w:val="0"/>
                <w:bCs w:val="0"/>
                <w:i w:val="0"/>
                <w:iCs w:val="0"/>
              </w:rPr>
              <w:t>,</w:t>
            </w:r>
            <w:r w:rsidRPr="00EE30C2">
              <w:t xml:space="preserve"> or</w:t>
            </w:r>
            <w:r w:rsidRPr="00CD000A">
              <w:t xml:space="preserve"> retain both</w:t>
            </w:r>
            <w:r>
              <w:t>,</w:t>
            </w:r>
            <w:r w:rsidRPr="00CD000A">
              <w:t xml:space="preserve"> if acceptable to authorities having jurisdiction.</w:t>
            </w:r>
          </w:p>
        </w:tc>
      </w:tr>
    </w:tbl>
    <w:p w14:paraId="59E5A55C" w14:textId="77777777" w:rsidR="00F12A27" w:rsidRDefault="00F12A27" w:rsidP="00F12A27">
      <w:pPr>
        <w:tabs>
          <w:tab w:val="left" w:pos="0"/>
        </w:tabs>
        <w:spacing w:before="40" w:after="40"/>
        <w:rPr>
          <w:rStyle w:val="bodybold"/>
        </w:rPr>
      </w:pPr>
    </w:p>
    <w:p w14:paraId="5A05AD10" w14:textId="5896BD2F" w:rsidR="00F12A27" w:rsidRPr="00F2504D" w:rsidRDefault="00670D34" w:rsidP="00EF6CB3">
      <w:pPr>
        <w:numPr>
          <w:ilvl w:val="0"/>
          <w:numId w:val="87"/>
        </w:numPr>
        <w:tabs>
          <w:tab w:val="left" w:pos="0"/>
        </w:tabs>
        <w:spacing w:before="40" w:after="40"/>
      </w:pPr>
      <w:r w:rsidRPr="00F2504D">
        <w:t>Fire Resistance: Where indicated, provide architectural precast concrete units whose fire resistance satisf</w:t>
      </w:r>
      <w:r w:rsidR="00C0458D" w:rsidRPr="00F2504D">
        <w:t>ies</w:t>
      </w:r>
      <w:r w:rsidRPr="00F2504D">
        <w:t xml:space="preserve"> the fire resistance ratings of the </w:t>
      </w:r>
      <w:r w:rsidR="001C34EF" w:rsidRPr="00F2504D">
        <w:t>contract documents</w:t>
      </w:r>
      <w:r w:rsidR="00C0458D" w:rsidRPr="00F2504D">
        <w:t xml:space="preserve">; </w:t>
      </w:r>
      <w:r w:rsidR="005C6134" w:rsidRPr="00F2504D">
        <w:t xml:space="preserve">units must also </w:t>
      </w:r>
      <w:r w:rsidRPr="00F2504D">
        <w:t xml:space="preserve">meet the prescriptive </w:t>
      </w:r>
      <w:r w:rsidR="00E347CF" w:rsidRPr="00F2504D">
        <w:t xml:space="preserve">fire resistance </w:t>
      </w:r>
      <w:r w:rsidRPr="00F2504D">
        <w:t xml:space="preserve">requirements of the governing code or </w:t>
      </w:r>
      <w:r w:rsidR="00C0458D" w:rsidRPr="00F2504D">
        <w:t>be</w:t>
      </w:r>
      <w:r w:rsidRPr="00F2504D">
        <w:t xml:space="preserve"> calculated according to </w:t>
      </w:r>
      <w:r w:rsidRPr="00F2504D">
        <w:rPr>
          <w:rStyle w:val="bodybold"/>
        </w:rPr>
        <w:t>[PCI</w:t>
      </w:r>
      <w:r w:rsidR="00F2504D" w:rsidRPr="00F2504D">
        <w:rPr>
          <w:rStyle w:val="bodybold"/>
        </w:rPr>
        <w:t xml:space="preserve"> </w:t>
      </w:r>
      <w:r w:rsidRPr="00F2504D">
        <w:rPr>
          <w:rStyle w:val="bodybold"/>
        </w:rPr>
        <w:t>124,</w:t>
      </w:r>
      <w:r w:rsidR="00DF5069" w:rsidRPr="00F2504D">
        <w:rPr>
          <w:rStyle w:val="bodybold"/>
        </w:rPr>
        <w:t xml:space="preserve"> </w:t>
      </w:r>
      <w:r w:rsidR="00DF5069" w:rsidRPr="00F2504D">
        <w:rPr>
          <w:rStyle w:val="bodybolditalic"/>
        </w:rPr>
        <w:t>Specification for Fire Resistance of Precast/Prestressed Concrete</w:t>
      </w:r>
      <w:r w:rsidR="00C0458D" w:rsidRPr="00F2504D">
        <w:rPr>
          <w:rStyle w:val="bodybolditalic"/>
          <w:i w:val="0"/>
          <w:iCs w:val="0"/>
        </w:rPr>
        <w:t>]</w:t>
      </w:r>
      <w:r w:rsidRPr="00F2504D">
        <w:rPr>
          <w:rStyle w:val="bodybolditalic"/>
          <w:b w:val="0"/>
          <w:bCs w:val="0"/>
        </w:rPr>
        <w:t xml:space="preserve"> </w:t>
      </w:r>
      <w:r w:rsidR="00C0458D" w:rsidRPr="00F2504D">
        <w:rPr>
          <w:rStyle w:val="bodybolditalic"/>
          <w:i w:val="0"/>
          <w:iCs w:val="0"/>
        </w:rPr>
        <w:t>[</w:t>
      </w:r>
      <w:r w:rsidRPr="00F2504D">
        <w:rPr>
          <w:rStyle w:val="bodybolditalic"/>
          <w:i w:val="0"/>
          <w:iCs w:val="0"/>
        </w:rPr>
        <w:t>ACI 216.1/TMS 216.1</w:t>
      </w:r>
      <w:r w:rsidRPr="00F2504D">
        <w:rPr>
          <w:rStyle w:val="bodybolditalic"/>
        </w:rPr>
        <w:t xml:space="preserve">, </w:t>
      </w:r>
      <w:r w:rsidR="005C4D30" w:rsidRPr="00F2504D">
        <w:rPr>
          <w:rStyle w:val="bodybolditalic"/>
        </w:rPr>
        <w:t>Code Requirements</w:t>
      </w:r>
      <w:r w:rsidRPr="00F2504D">
        <w:rPr>
          <w:rStyle w:val="bodybolditalic"/>
        </w:rPr>
        <w:t xml:space="preserve"> for Determining Fire Resistance of Concrete and Masonry Construction Assemblies</w:t>
      </w:r>
      <w:r w:rsidRPr="00F2504D">
        <w:rPr>
          <w:rStyle w:val="bodybolditalic"/>
          <w:i w:val="0"/>
        </w:rPr>
        <w:t>]</w:t>
      </w:r>
      <w:r w:rsidR="00C0458D" w:rsidRPr="00F2504D">
        <w:rPr>
          <w:rStyle w:val="bodybolditalic"/>
          <w:b w:val="0"/>
          <w:bCs w:val="0"/>
          <w:i w:val="0"/>
        </w:rPr>
        <w:t>,</w:t>
      </w:r>
      <w:r w:rsidRPr="00F2504D">
        <w:t xml:space="preserve"> and </w:t>
      </w:r>
      <w:r w:rsidR="00C0458D" w:rsidRPr="00F2504D">
        <w:t xml:space="preserve">be </w:t>
      </w:r>
      <w:r w:rsidRPr="00F2504D">
        <w:t>acceptable to authorities having jurisdiction.</w:t>
      </w:r>
    </w:p>
    <w:p w14:paraId="26CD1535" w14:textId="77777777" w:rsidR="00F12A27" w:rsidRDefault="00F12A27" w:rsidP="00F12A27">
      <w:pPr>
        <w:tabs>
          <w:tab w:val="left" w:pos="0"/>
        </w:tabs>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0F022C07" w14:textId="77777777" w:rsidTr="0072342B">
        <w:tc>
          <w:tcPr>
            <w:tcW w:w="9576" w:type="dxa"/>
            <w:shd w:val="clear" w:color="auto" w:fill="auto"/>
          </w:tcPr>
          <w:p w14:paraId="24B3564A" w14:textId="3FAFFF12" w:rsidR="008309EB" w:rsidRDefault="00AA6FE8" w:rsidP="00EA7C49">
            <w:pPr>
              <w:spacing w:before="40" w:after="40"/>
            </w:pPr>
            <w:r w:rsidRPr="00CD000A">
              <w:t xml:space="preserve">PCI recommends review of preproduction sample panels or </w:t>
            </w:r>
            <w:r w:rsidR="005D77C8">
              <w:t xml:space="preserve">the </w:t>
            </w:r>
            <w:r w:rsidRPr="00CD000A">
              <w:t xml:space="preserve">first production unit. </w:t>
            </w:r>
            <w:r w:rsidR="00C02A3C" w:rsidRPr="00C02A3C">
              <w:t xml:space="preserve">Review should </w:t>
            </w:r>
            <w:r w:rsidR="002B2268">
              <w:t>evaluate</w:t>
            </w:r>
            <w:r w:rsidR="002B2268" w:rsidRPr="00C02A3C">
              <w:t xml:space="preserve"> </w:t>
            </w:r>
            <w:r w:rsidR="00C02A3C" w:rsidRPr="00C02A3C">
              <w:t xml:space="preserve">all </w:t>
            </w:r>
            <w:r w:rsidR="005D77C8" w:rsidRPr="00C02A3C">
              <w:t>exposed</w:t>
            </w:r>
            <w:r w:rsidR="005D77C8">
              <w:t>-</w:t>
            </w:r>
            <w:r w:rsidR="00C02A3C" w:rsidRPr="00C02A3C">
              <w:t>finish faces of panels</w:t>
            </w:r>
            <w:r w:rsidR="005D77C8">
              <w:t>,</w:t>
            </w:r>
            <w:r w:rsidR="00C02A3C" w:rsidRPr="00C02A3C">
              <w:t xml:space="preserve"> including </w:t>
            </w:r>
            <w:r w:rsidR="005D77C8">
              <w:t xml:space="preserve">the </w:t>
            </w:r>
            <w:r w:rsidR="00C02A3C" w:rsidRPr="00C02A3C">
              <w:t xml:space="preserve">face, side, top, bottom, and backside of </w:t>
            </w:r>
            <w:r w:rsidR="005D77C8">
              <w:t xml:space="preserve">each </w:t>
            </w:r>
            <w:r w:rsidR="00C02A3C" w:rsidRPr="00C02A3C">
              <w:t>panel</w:t>
            </w:r>
            <w:r w:rsidR="002B2268">
              <w:t>,</w:t>
            </w:r>
            <w:r w:rsidR="00C02A3C" w:rsidRPr="00C02A3C">
              <w:t xml:space="preserve"> for conformance to the specification</w:t>
            </w:r>
            <w:r w:rsidR="00C02A3C">
              <w:t xml:space="preserve">. </w:t>
            </w:r>
            <w:r w:rsidRPr="00CD000A">
              <w:t xml:space="preserve">Revise </w:t>
            </w:r>
            <w:r w:rsidR="005D77C8">
              <w:t xml:space="preserve">the </w:t>
            </w:r>
            <w:r>
              <w:t xml:space="preserve">number and </w:t>
            </w:r>
            <w:r w:rsidRPr="00CD000A">
              <w:t xml:space="preserve">size of sample panels in paragraph below to suit </w:t>
            </w:r>
            <w:r w:rsidR="005D77C8">
              <w:t>p</w:t>
            </w:r>
            <w:r w:rsidR="005D77C8" w:rsidRPr="00CD000A">
              <w:t>roject</w:t>
            </w:r>
            <w:r w:rsidRPr="00CD000A">
              <w:t>.</w:t>
            </w:r>
          </w:p>
        </w:tc>
      </w:tr>
    </w:tbl>
    <w:p w14:paraId="615FC588" w14:textId="77777777" w:rsidR="008309EB" w:rsidRDefault="008309EB" w:rsidP="00F12A27">
      <w:pPr>
        <w:tabs>
          <w:tab w:val="left" w:pos="0"/>
        </w:tabs>
        <w:spacing w:before="40" w:after="40"/>
      </w:pPr>
    </w:p>
    <w:p w14:paraId="3229ED11" w14:textId="13F010E0" w:rsidR="00F12A27" w:rsidRDefault="00F12A27" w:rsidP="00EF6CB3">
      <w:pPr>
        <w:numPr>
          <w:ilvl w:val="0"/>
          <w:numId w:val="87"/>
        </w:numPr>
        <w:spacing w:before="40" w:after="40"/>
      </w:pPr>
      <w:r w:rsidRPr="008A7C4F">
        <w:t xml:space="preserve">Sample Panels: After </w:t>
      </w:r>
      <w:r w:rsidR="00263918" w:rsidRPr="008A7C4F">
        <w:t xml:space="preserve">initial </w:t>
      </w:r>
      <w:r w:rsidRPr="008A7C4F">
        <w:t xml:space="preserve">sample approval and before fabricating architectural precast concrete units, produce a minimum of </w:t>
      </w:r>
      <w:r w:rsidRPr="008A7C4F">
        <w:rPr>
          <w:b/>
        </w:rPr>
        <w:t>[two] &lt;Insert number&gt;</w:t>
      </w:r>
      <w:r w:rsidRPr="008A7C4F">
        <w:t xml:space="preserve"> sample panels </w:t>
      </w:r>
      <w:r w:rsidR="00B327FC" w:rsidRPr="008A7C4F">
        <w:t xml:space="preserve">(not less than </w:t>
      </w:r>
      <w:r w:rsidR="00976700" w:rsidRPr="008A7C4F">
        <w:rPr>
          <w:b/>
          <w:bCs/>
        </w:rPr>
        <w:t>[</w:t>
      </w:r>
      <w:r w:rsidR="0070561E" w:rsidRPr="008A7C4F">
        <w:rPr>
          <w:b/>
        </w:rPr>
        <w:t>16</w:t>
      </w:r>
      <w:r w:rsidRPr="008A7C4F">
        <w:rPr>
          <w:b/>
        </w:rPr>
        <w:t xml:space="preserve"> ft</w:t>
      </w:r>
      <w:r w:rsidRPr="008A7C4F">
        <w:rPr>
          <w:b/>
          <w:vertAlign w:val="superscript"/>
        </w:rPr>
        <w:t>2</w:t>
      </w:r>
      <w:r w:rsidRPr="008A7C4F">
        <w:rPr>
          <w:b/>
        </w:rPr>
        <w:t xml:space="preserve"> </w:t>
      </w:r>
      <w:r w:rsidR="00976700" w:rsidRPr="008A7C4F">
        <w:rPr>
          <w:b/>
        </w:rPr>
        <w:t>(1.5</w:t>
      </w:r>
      <w:r w:rsidRPr="008A7C4F">
        <w:rPr>
          <w:b/>
        </w:rPr>
        <w:t xml:space="preserve"> m</w:t>
      </w:r>
      <w:r w:rsidRPr="008A7C4F">
        <w:rPr>
          <w:b/>
          <w:vertAlign w:val="superscript"/>
        </w:rPr>
        <w:t>2</w:t>
      </w:r>
      <w:r w:rsidR="00976700" w:rsidRPr="008A7C4F">
        <w:rPr>
          <w:b/>
        </w:rPr>
        <w:t>)</w:t>
      </w:r>
      <w:r w:rsidRPr="008A7C4F">
        <w:rPr>
          <w:b/>
        </w:rPr>
        <w:t>]</w:t>
      </w:r>
      <w:r w:rsidR="00EC5875" w:rsidRPr="008A7C4F">
        <w:rPr>
          <w:b/>
        </w:rPr>
        <w:t xml:space="preserve"> &lt;Insert dimensions&gt;</w:t>
      </w:r>
      <w:r w:rsidRPr="008A7C4F">
        <w:rPr>
          <w:bCs/>
        </w:rPr>
        <w:t>)</w:t>
      </w:r>
      <w:r w:rsidRPr="008A7C4F">
        <w:rPr>
          <w:b/>
        </w:rPr>
        <w:t xml:space="preserve"> </w:t>
      </w:r>
      <w:r w:rsidRPr="008A7C4F">
        <w:t>in area for review by Architect. Incorporate full-scale details of architectural features, finishes, and transitions in sample panels.</w:t>
      </w:r>
    </w:p>
    <w:p w14:paraId="7BC42BC7" w14:textId="77777777" w:rsidR="008A7C4F" w:rsidRPr="008A7C4F" w:rsidRDefault="008A7C4F" w:rsidP="008A7C4F">
      <w:pPr>
        <w:spacing w:before="40" w:after="40"/>
        <w:ind w:left="864"/>
      </w:pPr>
    </w:p>
    <w:p w14:paraId="5EEA9973" w14:textId="06DB8C7C" w:rsidR="00F12A27" w:rsidRPr="00E61997" w:rsidRDefault="00F12A27" w:rsidP="00EF6CB3">
      <w:pPr>
        <w:numPr>
          <w:ilvl w:val="0"/>
          <w:numId w:val="20"/>
        </w:numPr>
        <w:spacing w:before="40" w:after="40"/>
      </w:pPr>
      <w:r w:rsidRPr="00E61997">
        <w:t xml:space="preserve">Locate panels where indicated in </w:t>
      </w:r>
      <w:r w:rsidR="005D77C8">
        <w:t>the c</w:t>
      </w:r>
      <w:r w:rsidR="005D77C8" w:rsidRPr="00E61997">
        <w:t xml:space="preserve">ontract </w:t>
      </w:r>
      <w:r w:rsidR="005D77C8">
        <w:t>d</w:t>
      </w:r>
      <w:r w:rsidR="005D77C8" w:rsidRPr="00E61997">
        <w:t xml:space="preserve">ocument </w:t>
      </w:r>
      <w:r w:rsidRPr="00E61997">
        <w:t>or, if not indicated, as directed by Architect.</w:t>
      </w:r>
    </w:p>
    <w:p w14:paraId="690DA9A4" w14:textId="5E451A24" w:rsidR="00C02A3C" w:rsidRDefault="00F12A27" w:rsidP="00EF6CB3">
      <w:pPr>
        <w:numPr>
          <w:ilvl w:val="0"/>
          <w:numId w:val="20"/>
        </w:numPr>
        <w:spacing w:before="40" w:after="40"/>
      </w:pPr>
      <w:r w:rsidRPr="00E61997">
        <w:t>Damage part of an exposed-face surface for each finish, color, and texture</w:t>
      </w:r>
      <w:r w:rsidR="005D77C8">
        <w:t xml:space="preserve"> and then repair</w:t>
      </w:r>
      <w:r w:rsidR="002B766F">
        <w:t xml:space="preserve"> </w:t>
      </w:r>
      <w:r w:rsidR="008A7C4F">
        <w:t xml:space="preserve">the damaged areas to </w:t>
      </w:r>
      <w:r w:rsidRPr="00E61997">
        <w:t>demonstrate adequacy of repair techniques proposed for repair of surface blemishes.</w:t>
      </w:r>
    </w:p>
    <w:p w14:paraId="4C31E2C0" w14:textId="190FA427" w:rsidR="00F12A27" w:rsidRPr="00E61997" w:rsidRDefault="00C02A3C" w:rsidP="00BC6F6D">
      <w:pPr>
        <w:numPr>
          <w:ilvl w:val="0"/>
          <w:numId w:val="20"/>
        </w:numPr>
        <w:spacing w:before="40" w:after="40"/>
      </w:pPr>
      <w:r w:rsidRPr="00C02A3C">
        <w:t xml:space="preserve">When unformed (backside) of panel is exposed to final view, damage </w:t>
      </w:r>
      <w:r w:rsidR="002B766F">
        <w:t xml:space="preserve">and then repair </w:t>
      </w:r>
      <w:r w:rsidRPr="00C02A3C">
        <w:t>part of the exposed unformed face surface for each finish, color</w:t>
      </w:r>
      <w:r w:rsidR="003243A7">
        <w:t>,</w:t>
      </w:r>
      <w:r w:rsidRPr="00C02A3C">
        <w:t xml:space="preserve"> and texture </w:t>
      </w:r>
      <w:r w:rsidR="005D77C8">
        <w:t>to</w:t>
      </w:r>
      <w:r w:rsidRPr="00C02A3C">
        <w:t xml:space="preserve"> demonstrate adequacy of repair techniques proposed for repair of surface blemishes</w:t>
      </w:r>
      <w:r>
        <w:t>.</w:t>
      </w:r>
    </w:p>
    <w:p w14:paraId="30D4C85A" w14:textId="496F374C" w:rsidR="00F12A27" w:rsidRPr="00E61997" w:rsidRDefault="00F12A27" w:rsidP="00EF6CB3">
      <w:pPr>
        <w:numPr>
          <w:ilvl w:val="0"/>
          <w:numId w:val="20"/>
        </w:numPr>
        <w:spacing w:before="40" w:after="40"/>
      </w:pPr>
      <w:r w:rsidRPr="00E61997">
        <w:lastRenderedPageBreak/>
        <w:t xml:space="preserve">After acceptance of repair technique, maintain </w:t>
      </w:r>
      <w:r w:rsidR="005D77C8">
        <w:t>two sample panels</w:t>
      </w:r>
      <w:r w:rsidR="005D77C8" w:rsidRPr="005D77C8">
        <w:t xml:space="preserve"> in an undisturbed condition</w:t>
      </w:r>
      <w:r w:rsidR="005D77C8">
        <w:t>—</w:t>
      </w:r>
      <w:r w:rsidRPr="00E61997">
        <w:t xml:space="preserve">one at the fabricator’s plant and one at the </w:t>
      </w:r>
      <w:r w:rsidR="005D77C8">
        <w:t>p</w:t>
      </w:r>
      <w:r w:rsidR="005D77C8" w:rsidRPr="00E61997">
        <w:t xml:space="preserve">roject </w:t>
      </w:r>
      <w:r w:rsidRPr="00E61997">
        <w:t>site</w:t>
      </w:r>
      <w:r w:rsidR="005D77C8">
        <w:t>—</w:t>
      </w:r>
      <w:r w:rsidRPr="00E61997">
        <w:t xml:space="preserve">as a standard for judging the completed </w:t>
      </w:r>
      <w:r w:rsidR="005D77C8">
        <w:t>w</w:t>
      </w:r>
      <w:r w:rsidR="005D77C8" w:rsidRPr="00E61997">
        <w:t>ork</w:t>
      </w:r>
      <w:r w:rsidRPr="00E61997">
        <w:t>.</w:t>
      </w:r>
    </w:p>
    <w:p w14:paraId="6E16EE0C" w14:textId="140175DC" w:rsidR="00F12A27" w:rsidRPr="00E61997" w:rsidRDefault="00F12A27" w:rsidP="00EF6CB3">
      <w:pPr>
        <w:numPr>
          <w:ilvl w:val="0"/>
          <w:numId w:val="20"/>
        </w:numPr>
        <w:spacing w:before="40" w:after="40"/>
      </w:pPr>
      <w:r w:rsidRPr="00E61997">
        <w:t>Demolish and remove sample panels when directed</w:t>
      </w:r>
      <w:r w:rsidR="00100D44">
        <w:t xml:space="preserve"> by Architect</w:t>
      </w:r>
      <w:r w:rsidRPr="00E61997">
        <w:t>.</w:t>
      </w:r>
    </w:p>
    <w:p w14:paraId="00B73BE6" w14:textId="77777777" w:rsidR="008309EB" w:rsidRDefault="008309EB"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E61997" w14:paraId="54D70F69" w14:textId="77777777" w:rsidTr="0072342B">
        <w:tc>
          <w:tcPr>
            <w:tcW w:w="9576" w:type="dxa"/>
            <w:shd w:val="clear" w:color="auto" w:fill="auto"/>
          </w:tcPr>
          <w:p w14:paraId="10818BA6" w14:textId="0A26AA15" w:rsidR="008309EB" w:rsidRPr="00E61997" w:rsidRDefault="00AA6FE8" w:rsidP="0072342B">
            <w:pPr>
              <w:spacing w:before="40" w:after="40"/>
            </w:pPr>
            <w:r w:rsidRPr="00E61997">
              <w:t xml:space="preserve">PCI recommends production of </w:t>
            </w:r>
            <w:r w:rsidR="00F17F61" w:rsidRPr="00E61997">
              <w:t>color</w:t>
            </w:r>
            <w:r w:rsidRPr="00E61997">
              <w:t xml:space="preserve"> and texture range samples when color and texture uniformity concerns could be an issue, Architect or fabricator </w:t>
            </w:r>
            <w:r w:rsidR="002B766F">
              <w:t>does not have</w:t>
            </w:r>
            <w:r w:rsidRPr="00E61997">
              <w:t xml:space="preserve"> previous experience with the specified mixture and finish, or a large project has multiple approving authorities.</w:t>
            </w:r>
            <w:r w:rsidR="00C02E89" w:rsidRPr="00C02E89">
              <w:t xml:space="preserve"> Review </w:t>
            </w:r>
            <w:r w:rsidR="00EC5875">
              <w:t xml:space="preserve">of samples </w:t>
            </w:r>
            <w:r w:rsidR="00C02E89" w:rsidRPr="00C02E89">
              <w:t xml:space="preserve">should include all </w:t>
            </w:r>
            <w:r w:rsidR="00B33356" w:rsidRPr="00C02E89">
              <w:t>exposed</w:t>
            </w:r>
            <w:r w:rsidR="00B33356">
              <w:t xml:space="preserve"> finish</w:t>
            </w:r>
            <w:r w:rsidR="00C02E89" w:rsidRPr="00C02E89">
              <w:t xml:space="preserve"> faces of panels</w:t>
            </w:r>
            <w:r w:rsidR="00EC5875">
              <w:t>,</w:t>
            </w:r>
            <w:r w:rsidR="00C02E89" w:rsidRPr="00C02E89">
              <w:t xml:space="preserve"> including </w:t>
            </w:r>
            <w:r w:rsidR="00EC5875">
              <w:t xml:space="preserve">the </w:t>
            </w:r>
            <w:r w:rsidR="00C02E89" w:rsidRPr="00C02E89">
              <w:t>face, side, top, bottom</w:t>
            </w:r>
            <w:r w:rsidR="00EC5875">
              <w:t>,</w:t>
            </w:r>
            <w:r w:rsidR="00C02E89" w:rsidRPr="00C02E89">
              <w:t xml:space="preserve"> and backside of </w:t>
            </w:r>
            <w:r w:rsidR="00EC5875">
              <w:t xml:space="preserve">each sample </w:t>
            </w:r>
            <w:r w:rsidR="00C02E89" w:rsidRPr="00C02E89">
              <w:t>panel for conformance to the specification</w:t>
            </w:r>
            <w:r w:rsidR="00C27D8C">
              <w:t>.</w:t>
            </w:r>
          </w:p>
        </w:tc>
      </w:tr>
    </w:tbl>
    <w:p w14:paraId="597705A6" w14:textId="77777777" w:rsidR="008309EB" w:rsidRPr="00E61997" w:rsidRDefault="008309EB" w:rsidP="00F12A27">
      <w:pPr>
        <w:spacing w:before="40" w:after="40"/>
      </w:pPr>
    </w:p>
    <w:p w14:paraId="46209303" w14:textId="40348D43" w:rsidR="00EC5875" w:rsidRPr="00CA4433" w:rsidRDefault="00F12A27" w:rsidP="00EF6CB3">
      <w:pPr>
        <w:numPr>
          <w:ilvl w:val="0"/>
          <w:numId w:val="87"/>
        </w:numPr>
        <w:spacing w:before="40" w:after="40"/>
      </w:pPr>
      <w:r w:rsidRPr="00CA4433">
        <w:t xml:space="preserve">Range Sample Panels: </w:t>
      </w:r>
    </w:p>
    <w:p w14:paraId="6AB4AE88" w14:textId="2A5D883B" w:rsidR="00EC5875" w:rsidRPr="00CA4433" w:rsidRDefault="00F12A27" w:rsidP="00EC5875">
      <w:pPr>
        <w:numPr>
          <w:ilvl w:val="1"/>
          <w:numId w:val="87"/>
        </w:numPr>
        <w:spacing w:before="40" w:after="40"/>
      </w:pPr>
      <w:r w:rsidRPr="00CA4433">
        <w:t xml:space="preserve">After sample panel approval and before fabricating architectural precast concrete units, produce a minimum of </w:t>
      </w:r>
      <w:r w:rsidRPr="00CA4433">
        <w:rPr>
          <w:b/>
        </w:rPr>
        <w:t>[three][five] &lt;Insert number&gt;</w:t>
      </w:r>
      <w:r w:rsidR="00EC5875" w:rsidRPr="00CA4433">
        <w:rPr>
          <w:bCs/>
        </w:rPr>
        <w:t xml:space="preserve"> </w:t>
      </w:r>
      <w:r w:rsidRPr="00CA4433">
        <w:t xml:space="preserve">samples, approximately </w:t>
      </w:r>
      <w:r w:rsidR="00EC5875" w:rsidRPr="00CA4433">
        <w:rPr>
          <w:b/>
        </w:rPr>
        <w:t>[</w:t>
      </w:r>
      <w:r w:rsidR="00DF5069" w:rsidRPr="00CA4433">
        <w:rPr>
          <w:b/>
        </w:rPr>
        <w:t>1</w:t>
      </w:r>
      <w:r w:rsidR="0070561E" w:rsidRPr="00CA4433">
        <w:rPr>
          <w:b/>
        </w:rPr>
        <w:t>6</w:t>
      </w:r>
      <w:r w:rsidRPr="00CA4433">
        <w:rPr>
          <w:b/>
        </w:rPr>
        <w:t xml:space="preserve"> ft</w:t>
      </w:r>
      <w:r w:rsidRPr="00CA4433">
        <w:rPr>
          <w:b/>
          <w:vertAlign w:val="superscript"/>
        </w:rPr>
        <w:t>2</w:t>
      </w:r>
      <w:r w:rsidRPr="00CA4433">
        <w:rPr>
          <w:b/>
        </w:rPr>
        <w:t xml:space="preserve"> </w:t>
      </w:r>
      <w:r w:rsidR="00773B95" w:rsidRPr="00CA4433">
        <w:rPr>
          <w:b/>
        </w:rPr>
        <w:t>(</w:t>
      </w:r>
      <w:r w:rsidR="00976700" w:rsidRPr="00CA4433">
        <w:rPr>
          <w:b/>
        </w:rPr>
        <w:t>1.5</w:t>
      </w:r>
      <w:r w:rsidRPr="00CA4433">
        <w:rPr>
          <w:b/>
        </w:rPr>
        <w:t xml:space="preserve"> m</w:t>
      </w:r>
      <w:r w:rsidRPr="00CA4433">
        <w:rPr>
          <w:b/>
          <w:vertAlign w:val="superscript"/>
        </w:rPr>
        <w:t>2</w:t>
      </w:r>
      <w:r w:rsidR="00773B95" w:rsidRPr="00CA4433">
        <w:rPr>
          <w:b/>
        </w:rPr>
        <w:t>)</w:t>
      </w:r>
      <w:r w:rsidRPr="00CA4433">
        <w:rPr>
          <w:b/>
        </w:rPr>
        <w:t xml:space="preserve">] &lt;Insert </w:t>
      </w:r>
      <w:r w:rsidR="00EC5875" w:rsidRPr="00CA4433">
        <w:rPr>
          <w:b/>
        </w:rPr>
        <w:t>dimensions</w:t>
      </w:r>
      <w:r w:rsidRPr="00CA4433">
        <w:rPr>
          <w:b/>
        </w:rPr>
        <w:t>&gt;</w:t>
      </w:r>
      <w:r w:rsidRPr="00CA4433">
        <w:t xml:space="preserve"> in area, representing </w:t>
      </w:r>
      <w:r w:rsidR="00EC5875" w:rsidRPr="00CA4433">
        <w:t xml:space="preserve">the </w:t>
      </w:r>
      <w:r w:rsidRPr="00CA4433">
        <w:t xml:space="preserve">anticipated range of each color and texture on </w:t>
      </w:r>
      <w:r w:rsidR="00EC5875" w:rsidRPr="00CA4433">
        <w:t xml:space="preserve">project’s </w:t>
      </w:r>
      <w:r w:rsidRPr="00CA4433">
        <w:t xml:space="preserve">units. </w:t>
      </w:r>
    </w:p>
    <w:p w14:paraId="6750C09C" w14:textId="65BC23FE" w:rsidR="00F12A27" w:rsidRPr="00CA4433" w:rsidRDefault="00C02E89" w:rsidP="00EF6CB3">
      <w:pPr>
        <w:numPr>
          <w:ilvl w:val="1"/>
          <w:numId w:val="87"/>
        </w:numPr>
        <w:spacing w:before="40" w:after="40"/>
      </w:pPr>
      <w:r w:rsidRPr="00CA4433">
        <w:t xml:space="preserve">When unformed (back) </w:t>
      </w:r>
      <w:r w:rsidR="00EC5875" w:rsidRPr="00CA4433">
        <w:t xml:space="preserve">side </w:t>
      </w:r>
      <w:r w:rsidRPr="00CA4433">
        <w:t xml:space="preserve">of panel is exposed to final view, produce </w:t>
      </w:r>
      <w:r w:rsidR="00EC5875" w:rsidRPr="00CA4433">
        <w:t xml:space="preserve">a range of </w:t>
      </w:r>
      <w:r w:rsidRPr="00CA4433">
        <w:t xml:space="preserve">unformed (back) </w:t>
      </w:r>
      <w:r w:rsidR="00EC5875" w:rsidRPr="00CA4433">
        <w:t>side</w:t>
      </w:r>
      <w:r w:rsidRPr="00CA4433">
        <w:t xml:space="preserve"> samples to represent anticipated range of each color and texture on project’s </w:t>
      </w:r>
      <w:r w:rsidR="00D3799A" w:rsidRPr="00CA4433">
        <w:t>units.</w:t>
      </w:r>
    </w:p>
    <w:p w14:paraId="59C3636F" w14:textId="4CC55E1F" w:rsidR="00353739" w:rsidRPr="00CA4433" w:rsidRDefault="009D2E84" w:rsidP="009D2E84">
      <w:pPr>
        <w:numPr>
          <w:ilvl w:val="1"/>
          <w:numId w:val="87"/>
        </w:numPr>
        <w:spacing w:before="40" w:after="40"/>
      </w:pPr>
      <w:r w:rsidRPr="00CA4433">
        <w:t xml:space="preserve">Maintain </w:t>
      </w:r>
      <w:r w:rsidR="005666F0" w:rsidRPr="00CA4433">
        <w:t xml:space="preserve">range </w:t>
      </w:r>
      <w:r w:rsidRPr="00CA4433">
        <w:t xml:space="preserve">samples </w:t>
      </w:r>
      <w:r w:rsidR="00353739" w:rsidRPr="00CA4433">
        <w:t>at fabricator’s plant for reference regarding color and texture acceptability.</w:t>
      </w:r>
    </w:p>
    <w:p w14:paraId="37CA7F14" w14:textId="77777777" w:rsidR="00F12A27" w:rsidRPr="00E6199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56E0BF77" w14:textId="77777777" w:rsidTr="0072342B">
        <w:tc>
          <w:tcPr>
            <w:tcW w:w="9576" w:type="dxa"/>
            <w:shd w:val="clear" w:color="auto" w:fill="auto"/>
          </w:tcPr>
          <w:p w14:paraId="6E79EF5D" w14:textId="2623BE08" w:rsidR="008309EB" w:rsidRDefault="003F209B" w:rsidP="0072342B">
            <w:pPr>
              <w:spacing w:before="40" w:after="40"/>
            </w:pPr>
            <w:r>
              <w:t>Retain</w:t>
            </w:r>
            <w:r w:rsidRPr="00CD000A">
              <w:t xml:space="preserve"> paragraph and subparagraphs below if range samples </w:t>
            </w:r>
            <w:r w:rsidR="00353739">
              <w:t xml:space="preserve">specified </w:t>
            </w:r>
            <w:r w:rsidRPr="00CD000A">
              <w:t xml:space="preserve">above will </w:t>
            </w:r>
            <w:r>
              <w:t xml:space="preserve">not </w:t>
            </w:r>
            <w:r w:rsidR="000203B7" w:rsidRPr="00CD000A">
              <w:t>suffice</w:t>
            </w:r>
            <w:r w:rsidR="000203B7">
              <w:t xml:space="preserve"> and</w:t>
            </w:r>
            <w:r w:rsidRPr="00CD000A">
              <w:t xml:space="preserve"> added expense of </w:t>
            </w:r>
            <w:r w:rsidR="00353739">
              <w:t>mockup</w:t>
            </w:r>
            <w:r w:rsidRPr="00CD000A">
              <w:t xml:space="preserve">s is </w:t>
            </w:r>
            <w:r>
              <w:t>authorized</w:t>
            </w:r>
            <w:r w:rsidRPr="00CD000A">
              <w:t>. If retaining</w:t>
            </w:r>
            <w:r w:rsidR="00353739">
              <w:t xml:space="preserve"> paragraph and subparagraphs</w:t>
            </w:r>
            <w:r w:rsidR="001E6511">
              <w:t xml:space="preserve"> below</w:t>
            </w:r>
            <w:r w:rsidRPr="00CD000A">
              <w:t xml:space="preserve">, indicate location, size, and other details of </w:t>
            </w:r>
            <w:r w:rsidR="00353739">
              <w:t>mockup</w:t>
            </w:r>
            <w:r w:rsidRPr="00CD000A">
              <w:t>s on</w:t>
            </w:r>
            <w:r w:rsidR="008A4903">
              <w:t xml:space="preserve"> contract</w:t>
            </w:r>
            <w:r w:rsidRPr="00CD000A">
              <w:t xml:space="preserve"> </w:t>
            </w:r>
            <w:r w:rsidR="00353739">
              <w:t>d</w:t>
            </w:r>
            <w:r w:rsidR="00353739" w:rsidRPr="00CD000A">
              <w:t xml:space="preserve">rawings </w:t>
            </w:r>
            <w:r w:rsidRPr="00CD000A">
              <w:t xml:space="preserve">or </w:t>
            </w:r>
            <w:r w:rsidR="00353739">
              <w:t>in</w:t>
            </w:r>
            <w:r w:rsidR="00353739" w:rsidRPr="00CD000A">
              <w:t xml:space="preserve"> </w:t>
            </w:r>
            <w:r w:rsidRPr="00CD000A">
              <w:t xml:space="preserve">inserts. Revise wording </w:t>
            </w:r>
            <w:r w:rsidR="00353739">
              <w:t xml:space="preserve">below </w:t>
            </w:r>
            <w:r w:rsidRPr="00CD000A">
              <w:t xml:space="preserve">if only one </w:t>
            </w:r>
            <w:r w:rsidR="00353739">
              <w:t>mockup</w:t>
            </w:r>
            <w:r w:rsidRPr="00CD000A">
              <w:t xml:space="preserve"> is required.</w:t>
            </w:r>
          </w:p>
        </w:tc>
      </w:tr>
    </w:tbl>
    <w:p w14:paraId="071E1BAA" w14:textId="77777777" w:rsidR="008309EB" w:rsidRDefault="008309EB" w:rsidP="00F12A27">
      <w:pPr>
        <w:spacing w:before="40" w:after="40"/>
      </w:pPr>
    </w:p>
    <w:p w14:paraId="5ADFBFE8" w14:textId="1848CA44" w:rsidR="00F12A27" w:rsidRPr="00BB7C4A" w:rsidRDefault="00353739" w:rsidP="000203B7">
      <w:pPr>
        <w:numPr>
          <w:ilvl w:val="0"/>
          <w:numId w:val="87"/>
        </w:numPr>
        <w:spacing w:before="40" w:after="40"/>
      </w:pPr>
      <w:r w:rsidRPr="000203B7">
        <w:t>Mockup</w:t>
      </w:r>
      <w:r w:rsidR="00BB7C4A">
        <w:t xml:space="preserve"> Panels</w:t>
      </w:r>
      <w:r w:rsidR="00F12A27" w:rsidRPr="000203B7">
        <w:t xml:space="preserve">: After sample panel </w:t>
      </w:r>
      <w:r w:rsidR="00F12A27" w:rsidRPr="000203B7">
        <w:rPr>
          <w:rStyle w:val="bodybold"/>
        </w:rPr>
        <w:t xml:space="preserve">[and range sample] </w:t>
      </w:r>
      <w:r w:rsidR="00F12A27" w:rsidRPr="000203B7">
        <w:t xml:space="preserve">approval but before production of architectural precast concrete units, construct full-sized </w:t>
      </w:r>
      <w:r w:rsidRPr="000203B7">
        <w:t>mockup</w:t>
      </w:r>
      <w:r w:rsidR="00F12A27" w:rsidRPr="000203B7">
        <w:t>s to verify selections made under sample submittals</w:t>
      </w:r>
      <w:r w:rsidR="00302CD1" w:rsidRPr="000203B7">
        <w:t>,</w:t>
      </w:r>
      <w:r w:rsidR="00F12A27" w:rsidRPr="000203B7">
        <w:t xml:space="preserve"> demonstrate aesthetic effects</w:t>
      </w:r>
      <w:r w:rsidR="00302CD1" w:rsidRPr="000203B7">
        <w:t>,</w:t>
      </w:r>
      <w:r w:rsidR="00F12A27" w:rsidRPr="000203B7">
        <w:t xml:space="preserve"> and set quality standards for materials and execution. </w:t>
      </w:r>
      <w:r w:rsidR="005940AA" w:rsidRPr="000203B7">
        <w:t>Ensure that mock</w:t>
      </w:r>
      <w:r w:rsidR="00F12A27" w:rsidRPr="000203B7">
        <w:t xml:space="preserve">ups </w:t>
      </w:r>
      <w:r w:rsidR="005940AA" w:rsidRPr="00BB7C4A">
        <w:t>are</w:t>
      </w:r>
      <w:r w:rsidR="00F12A27" w:rsidRPr="00BB7C4A">
        <w:t xml:space="preserve"> representative of the finished work</w:t>
      </w:r>
      <w:r w:rsidRPr="00BB7C4A">
        <w:t>,</w:t>
      </w:r>
      <w:r w:rsidR="00F12A27" w:rsidRPr="00BB7C4A">
        <w:t xml:space="preserve"> </w:t>
      </w:r>
      <w:r w:rsidR="00C02E89" w:rsidRPr="00BB7C4A">
        <w:t xml:space="preserve">including all </w:t>
      </w:r>
      <w:r w:rsidRPr="00BB7C4A">
        <w:t>exposed-to-view</w:t>
      </w:r>
      <w:r w:rsidR="00C02E89" w:rsidRPr="00BB7C4A">
        <w:t xml:space="preserve"> finish faces of precast </w:t>
      </w:r>
      <w:r w:rsidRPr="00BB7C4A">
        <w:t xml:space="preserve">concrete </w:t>
      </w:r>
      <w:r w:rsidR="00C02E89" w:rsidRPr="00BB7C4A">
        <w:t>elements</w:t>
      </w:r>
      <w:r w:rsidR="000203B7">
        <w:t>. Mockups shall</w:t>
      </w:r>
      <w:r w:rsidR="00CA2982" w:rsidRPr="00BB7C4A">
        <w:t xml:space="preserve"> include</w:t>
      </w:r>
      <w:r w:rsidR="00C02E89" w:rsidRPr="00BB7C4A">
        <w:t xml:space="preserve"> </w:t>
      </w:r>
      <w:r w:rsidR="00F12A27" w:rsidRPr="00BB7C4A">
        <w:rPr>
          <w:b/>
          <w:bCs/>
        </w:rPr>
        <w:t>[</w:t>
      </w:r>
      <w:r w:rsidR="00F12A27" w:rsidRPr="00BB7C4A">
        <w:rPr>
          <w:rStyle w:val="bodybold"/>
        </w:rPr>
        <w:t>aluminum framing, glass, sealants]</w:t>
      </w:r>
      <w:r w:rsidR="00F12A27" w:rsidRPr="00BB7C4A">
        <w:t xml:space="preserve"> &lt;</w:t>
      </w:r>
      <w:r w:rsidR="000203B7">
        <w:rPr>
          <w:rStyle w:val="bodybold"/>
        </w:rPr>
        <w:t>i</w:t>
      </w:r>
      <w:r w:rsidR="00F12A27" w:rsidRPr="00BB7C4A">
        <w:rPr>
          <w:rStyle w:val="bodybold"/>
        </w:rPr>
        <w:t>nsert construction</w:t>
      </w:r>
      <w:r w:rsidR="000203B7">
        <w:rPr>
          <w:rStyle w:val="bodybold"/>
        </w:rPr>
        <w:t xml:space="preserve"> materials required to be included in mockup</w:t>
      </w:r>
      <w:r w:rsidR="00F12A27" w:rsidRPr="00BB7C4A">
        <w:t>&gt;</w:t>
      </w:r>
      <w:r w:rsidR="00F12A27" w:rsidRPr="000203B7">
        <w:t xml:space="preserve"> and architectural precast concrete</w:t>
      </w:r>
      <w:r w:rsidRPr="00BB7C4A">
        <w:t xml:space="preserve"> </w:t>
      </w:r>
      <w:r w:rsidR="00F12A27" w:rsidRPr="00BB7C4A">
        <w:t>complete with anchors, connections, flashings, and joint fillers as accepted</w:t>
      </w:r>
      <w:r w:rsidR="00F12A27" w:rsidRPr="000203B7">
        <w:t xml:space="preserve"> on </w:t>
      </w:r>
      <w:r w:rsidR="00F12A27" w:rsidRPr="00BB7C4A">
        <w:t xml:space="preserve">final </w:t>
      </w:r>
      <w:r w:rsidRPr="00BB7C4A">
        <w:t>shop</w:t>
      </w:r>
      <w:r w:rsidR="008A4903" w:rsidRPr="00BB7C4A">
        <w:t xml:space="preserve"> (erection)</w:t>
      </w:r>
      <w:r w:rsidRPr="00BB7C4A">
        <w:t xml:space="preserve"> drawings</w:t>
      </w:r>
      <w:r w:rsidR="00F12A27" w:rsidRPr="00BB7C4A">
        <w:t>. Build mockups to comply with the following requirements, using materials indicated for the completed work:</w:t>
      </w:r>
    </w:p>
    <w:p w14:paraId="54D1FCA0"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22B7FC7" w14:textId="77777777" w:rsidTr="0072342B">
        <w:tc>
          <w:tcPr>
            <w:tcW w:w="9576" w:type="dxa"/>
            <w:shd w:val="clear" w:color="auto" w:fill="auto"/>
          </w:tcPr>
          <w:p w14:paraId="16D55BB2" w14:textId="095973CB" w:rsidR="008309EB" w:rsidRDefault="003F209B" w:rsidP="0072342B">
            <w:pPr>
              <w:spacing w:before="40" w:after="40"/>
            </w:pPr>
            <w:r w:rsidRPr="00CD000A">
              <w:t xml:space="preserve">Revise or delete subparagraphs below to suit </w:t>
            </w:r>
            <w:r w:rsidR="00C13C25">
              <w:t>p</w:t>
            </w:r>
            <w:r w:rsidR="00C13C25" w:rsidRPr="00CD000A">
              <w:t>roject</w:t>
            </w:r>
            <w:r w:rsidRPr="00CD000A">
              <w:t>.</w:t>
            </w:r>
          </w:p>
        </w:tc>
      </w:tr>
    </w:tbl>
    <w:p w14:paraId="29D1AD0B" w14:textId="77777777" w:rsidR="00F12A27" w:rsidRDefault="00F12A27" w:rsidP="00F12A27">
      <w:pPr>
        <w:spacing w:before="40" w:after="40"/>
        <w:rPr>
          <w:b/>
          <w:bCs/>
        </w:rPr>
      </w:pPr>
    </w:p>
    <w:p w14:paraId="6BE837DD" w14:textId="6A26728D" w:rsidR="00F12A27" w:rsidRPr="00906E48" w:rsidRDefault="00F12A27" w:rsidP="00914E28">
      <w:pPr>
        <w:numPr>
          <w:ilvl w:val="0"/>
          <w:numId w:val="22"/>
        </w:numPr>
        <w:spacing w:before="40" w:after="40"/>
      </w:pPr>
      <w:r w:rsidRPr="00906E48">
        <w:t xml:space="preserve">Build mockups in the location and of the size indicated in </w:t>
      </w:r>
      <w:r w:rsidR="00C13C25">
        <w:t>c</w:t>
      </w:r>
      <w:r w:rsidR="00C13C25" w:rsidRPr="00906E48">
        <w:t xml:space="preserve">ontract </w:t>
      </w:r>
      <w:r w:rsidR="00C13C25">
        <w:t>d</w:t>
      </w:r>
      <w:r w:rsidR="00C13C25" w:rsidRPr="00906E48">
        <w:t xml:space="preserve">ocuments </w:t>
      </w:r>
      <w:r w:rsidRPr="00906E48">
        <w:t>or, if not indicated, as directed by Architect.</w:t>
      </w:r>
    </w:p>
    <w:p w14:paraId="46B41451" w14:textId="04065B2C" w:rsidR="00F12A27" w:rsidRPr="00906E48" w:rsidRDefault="00F12A27" w:rsidP="00A948FF">
      <w:pPr>
        <w:numPr>
          <w:ilvl w:val="0"/>
          <w:numId w:val="22"/>
        </w:numPr>
        <w:spacing w:before="40" w:after="40"/>
      </w:pPr>
      <w:r w:rsidRPr="00906E48">
        <w:t xml:space="preserve">Notify Architect in advance of dates and times when </w:t>
      </w:r>
      <w:r w:rsidR="00353739">
        <w:t>mockup</w:t>
      </w:r>
      <w:r w:rsidRPr="00906E48">
        <w:t>s will be constructed.</w:t>
      </w:r>
    </w:p>
    <w:p w14:paraId="057C4B29" w14:textId="006B5164" w:rsidR="00F12A27" w:rsidRPr="00906E48" w:rsidRDefault="00F12A27" w:rsidP="003D32F1">
      <w:pPr>
        <w:numPr>
          <w:ilvl w:val="0"/>
          <w:numId w:val="22"/>
        </w:numPr>
        <w:spacing w:before="40" w:after="40"/>
      </w:pPr>
      <w:r w:rsidRPr="00906E48">
        <w:t>Obtain Architect</w:t>
      </w:r>
      <w:r w:rsidR="003D32F1">
        <w:t>’</w:t>
      </w:r>
      <w:r w:rsidRPr="00906E48">
        <w:t xml:space="preserve">s approval of </w:t>
      </w:r>
      <w:r w:rsidR="00353739">
        <w:t>mockup</w:t>
      </w:r>
      <w:r w:rsidRPr="00906E48">
        <w:t xml:space="preserve">s before </w:t>
      </w:r>
      <w:r w:rsidR="004A4AE8">
        <w:t>fabricating</w:t>
      </w:r>
      <w:r w:rsidRPr="00906E48">
        <w:t xml:space="preserve"> precast concrete units.</w:t>
      </w:r>
    </w:p>
    <w:p w14:paraId="0C5C0E4F" w14:textId="3430C968" w:rsidR="00F12A27" w:rsidRPr="00906E48" w:rsidRDefault="00D30DEC" w:rsidP="003D32F1">
      <w:pPr>
        <w:numPr>
          <w:ilvl w:val="0"/>
          <w:numId w:val="22"/>
        </w:numPr>
        <w:spacing w:before="40" w:after="40"/>
      </w:pPr>
      <w:r>
        <w:lastRenderedPageBreak/>
        <w:t>During construction, m</w:t>
      </w:r>
      <w:r w:rsidRPr="00906E48">
        <w:t xml:space="preserve">aintain </w:t>
      </w:r>
      <w:r w:rsidR="00F12A27" w:rsidRPr="00906E48">
        <w:t xml:space="preserve">mockups in an undisturbed condition as a standard for judging completed </w:t>
      </w:r>
      <w:r w:rsidR="00C13C25">
        <w:t>w</w:t>
      </w:r>
      <w:r w:rsidR="00C13C25" w:rsidRPr="00906E48">
        <w:t>ork</w:t>
      </w:r>
      <w:r w:rsidR="00F12A27" w:rsidRPr="00906E48">
        <w:t>.</w:t>
      </w:r>
    </w:p>
    <w:p w14:paraId="429D98D5" w14:textId="1FD2D9F6" w:rsidR="00F12A27" w:rsidRPr="00906E48" w:rsidRDefault="00F12A27" w:rsidP="00D30DEC">
      <w:pPr>
        <w:numPr>
          <w:ilvl w:val="0"/>
          <w:numId w:val="22"/>
        </w:numPr>
        <w:spacing w:before="40" w:after="40"/>
      </w:pPr>
      <w:r w:rsidRPr="00906E48">
        <w:t xml:space="preserve">Demolish and remove </w:t>
      </w:r>
      <w:r w:rsidR="00353739">
        <w:t>mockup</w:t>
      </w:r>
      <w:r w:rsidRPr="00906E48">
        <w:t>s when directed</w:t>
      </w:r>
      <w:r w:rsidR="00100D44">
        <w:t xml:space="preserve"> by Architect</w:t>
      </w:r>
      <w:r w:rsidRPr="00906E48">
        <w:t>.</w:t>
      </w:r>
    </w:p>
    <w:p w14:paraId="32FCFCB2"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644D09C" w14:textId="77777777" w:rsidTr="0072342B">
        <w:tc>
          <w:tcPr>
            <w:tcW w:w="9576" w:type="dxa"/>
            <w:shd w:val="clear" w:color="auto" w:fill="auto"/>
          </w:tcPr>
          <w:p w14:paraId="2E76FFEC" w14:textId="0751594A" w:rsidR="008309EB" w:rsidRDefault="003F209B" w:rsidP="0072342B">
            <w:pPr>
              <w:spacing w:before="40" w:after="40"/>
            </w:pPr>
            <w:r w:rsidRPr="00CD000A">
              <w:t>Retain first subparagraph below if mockup</w:t>
            </w:r>
            <w:r w:rsidR="00EE05D2">
              <w:t>s</w:t>
            </w:r>
            <w:r w:rsidRPr="00CD000A">
              <w:t xml:space="preserve"> are erected as part of building</w:t>
            </w:r>
            <w:r w:rsidR="00C13C25">
              <w:t>,</w:t>
            </w:r>
            <w:r w:rsidRPr="00CD000A">
              <w:t xml:space="preserve"> rather than separately</w:t>
            </w:r>
            <w:r w:rsidR="00C13C25">
              <w:t>,</w:t>
            </w:r>
            <w:r w:rsidRPr="00CD000A">
              <w:t xml:space="preserve"> and the intention is to make an exception to the default requirement in </w:t>
            </w:r>
            <w:r>
              <w:t>Section</w:t>
            </w:r>
            <w:r w:rsidRPr="00CD000A">
              <w:t xml:space="preserve"> 01</w:t>
            </w:r>
            <w:r>
              <w:t>400</w:t>
            </w:r>
            <w:r w:rsidR="0017736D">
              <w:t>,</w:t>
            </w:r>
            <w:r w:rsidRPr="00CD000A">
              <w:t xml:space="preserve"> </w:t>
            </w:r>
            <w:r w:rsidR="00B34623">
              <w:t>“</w:t>
            </w:r>
            <w:r w:rsidRPr="00CD000A">
              <w:t>Quality Requirements</w:t>
            </w:r>
            <w:r w:rsidR="0017736D">
              <w:t>,</w:t>
            </w:r>
            <w:r w:rsidR="00B34623">
              <w:t>”</w:t>
            </w:r>
            <w:r w:rsidRPr="00CD000A">
              <w:t xml:space="preserve"> for demolishing and removing </w:t>
            </w:r>
            <w:r w:rsidR="00353739">
              <w:t>mockup</w:t>
            </w:r>
            <w:r w:rsidRPr="00CD000A">
              <w:t>s</w:t>
            </w:r>
            <w:r>
              <w:t>.</w:t>
            </w:r>
          </w:p>
        </w:tc>
      </w:tr>
    </w:tbl>
    <w:p w14:paraId="3903BC46" w14:textId="77777777" w:rsidR="008309EB" w:rsidRDefault="008309EB" w:rsidP="00F12A27">
      <w:pPr>
        <w:spacing w:before="40" w:after="40"/>
      </w:pPr>
    </w:p>
    <w:p w14:paraId="5F5AADD5" w14:textId="6D25DBD1" w:rsidR="00F12A27" w:rsidRPr="00D00450" w:rsidRDefault="00F12A27" w:rsidP="00D30DEC">
      <w:pPr>
        <w:numPr>
          <w:ilvl w:val="0"/>
          <w:numId w:val="22"/>
        </w:numPr>
        <w:spacing w:before="40" w:after="40"/>
      </w:pPr>
      <w:r w:rsidRPr="00D00450">
        <w:t xml:space="preserve">Approved mockups may become part of the completed </w:t>
      </w:r>
      <w:r w:rsidR="0017736D">
        <w:t>w</w:t>
      </w:r>
      <w:r w:rsidR="0017736D" w:rsidRPr="00D00450">
        <w:t xml:space="preserve">ork </w:t>
      </w:r>
      <w:r w:rsidRPr="00D00450">
        <w:t xml:space="preserve">if </w:t>
      </w:r>
      <w:r w:rsidR="00CB506F">
        <w:t xml:space="preserve">they are </w:t>
      </w:r>
      <w:r w:rsidRPr="00D00450">
        <w:t xml:space="preserve">undamaged at the time of </w:t>
      </w:r>
      <w:r w:rsidR="00C13C25">
        <w:t>s</w:t>
      </w:r>
      <w:r w:rsidR="00C13C25" w:rsidRPr="00D00450">
        <w:t xml:space="preserve">ubstantial </w:t>
      </w:r>
      <w:r w:rsidR="00C13C25">
        <w:t>c</w:t>
      </w:r>
      <w:r w:rsidR="00C13C25" w:rsidRPr="00D00450">
        <w:t>ompletion</w:t>
      </w:r>
      <w:r w:rsidRPr="00D00450">
        <w:t>.</w:t>
      </w:r>
    </w:p>
    <w:p w14:paraId="34CBAD81" w14:textId="24DB3797" w:rsidR="00F12A27" w:rsidRPr="00D00450" w:rsidRDefault="00F12A27" w:rsidP="009400AC">
      <w:pPr>
        <w:numPr>
          <w:ilvl w:val="0"/>
          <w:numId w:val="22"/>
        </w:numPr>
        <w:spacing w:before="40" w:after="40"/>
      </w:pPr>
      <w:r w:rsidRPr="00D00450">
        <w:t xml:space="preserve">Approval of </w:t>
      </w:r>
      <w:r w:rsidR="00353739">
        <w:t>mockup</w:t>
      </w:r>
      <w:r w:rsidRPr="00D00450">
        <w:t xml:space="preserve">s does not constitute approval of deviations from </w:t>
      </w:r>
      <w:r w:rsidR="00C13C25">
        <w:t>c</w:t>
      </w:r>
      <w:r w:rsidR="00C13C25" w:rsidRPr="00D00450">
        <w:t>ont</w:t>
      </w:r>
      <w:r w:rsidR="00C13C25">
        <w:t>r</w:t>
      </w:r>
      <w:r w:rsidR="00C13C25" w:rsidRPr="00D00450">
        <w:t xml:space="preserve">act </w:t>
      </w:r>
      <w:r w:rsidR="00C13C25">
        <w:t>d</w:t>
      </w:r>
      <w:r w:rsidR="00C13C25" w:rsidRPr="00D00450">
        <w:t xml:space="preserve">ocuments </w:t>
      </w:r>
      <w:r w:rsidRPr="00D00450">
        <w:t xml:space="preserve">unless such deviations are specifically approved by Architect in </w:t>
      </w:r>
      <w:r w:rsidR="0012347C" w:rsidRPr="00D00450">
        <w:t>writing.</w:t>
      </w:r>
    </w:p>
    <w:p w14:paraId="04CC01A3"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ABAFC10" w14:textId="77777777" w:rsidTr="0072342B">
        <w:tc>
          <w:tcPr>
            <w:tcW w:w="9576" w:type="dxa"/>
            <w:shd w:val="clear" w:color="auto" w:fill="auto"/>
          </w:tcPr>
          <w:p w14:paraId="2167808A" w14:textId="2BDEBA23" w:rsidR="008309EB" w:rsidRDefault="00C13C25" w:rsidP="0072342B">
            <w:pPr>
              <w:spacing w:before="40" w:after="40"/>
            </w:pPr>
            <w:r w:rsidRPr="00C13C25">
              <w:t xml:space="preserve">Requirements in paragraph </w:t>
            </w:r>
            <w:r w:rsidR="0017736D">
              <w:t xml:space="preserve">and subparagraphs </w:t>
            </w:r>
            <w:r w:rsidRPr="00C13C25">
              <w:t xml:space="preserve">below are limited to </w:t>
            </w:r>
            <w:r w:rsidR="00EE05D2">
              <w:t xml:space="preserve"> assembling </w:t>
            </w:r>
            <w:r w:rsidRPr="00C13C25">
              <w:t>a preconstruction testing mockup at a testing agency’s facility.</w:t>
            </w:r>
            <w:r>
              <w:t xml:space="preserve"> </w:t>
            </w:r>
            <w:r w:rsidR="003F209B" w:rsidRPr="00816AA1">
              <w:t xml:space="preserve">Delete paragraph </w:t>
            </w:r>
            <w:r w:rsidR="0017736D">
              <w:t xml:space="preserve">and subparagraphs </w:t>
            </w:r>
            <w:r w:rsidR="003F209B" w:rsidRPr="00816AA1">
              <w:t xml:space="preserve">below if </w:t>
            </w:r>
            <w:r>
              <w:t xml:space="preserve">a </w:t>
            </w:r>
            <w:r w:rsidR="00353739">
              <w:t>mockup</w:t>
            </w:r>
            <w:r w:rsidR="003F209B" w:rsidRPr="00816AA1">
              <w:t xml:space="preserve"> </w:t>
            </w:r>
            <w:r w:rsidR="000869B2">
              <w:t xml:space="preserve">as </w:t>
            </w:r>
            <w:r>
              <w:t xml:space="preserve">described </w:t>
            </w:r>
            <w:r w:rsidR="003F209B" w:rsidRPr="00816AA1">
              <w:t xml:space="preserve">above is to be used </w:t>
            </w:r>
            <w:r>
              <w:t>as</w:t>
            </w:r>
            <w:r w:rsidRPr="00816AA1">
              <w:t xml:space="preserve"> </w:t>
            </w:r>
            <w:r>
              <w:t>a t</w:t>
            </w:r>
            <w:r w:rsidRPr="00816AA1">
              <w:t xml:space="preserve">esting </w:t>
            </w:r>
            <w:r>
              <w:t>m</w:t>
            </w:r>
            <w:r w:rsidR="00353739">
              <w:t>ockup</w:t>
            </w:r>
            <w:r>
              <w:t>,</w:t>
            </w:r>
            <w:r w:rsidR="003F209B" w:rsidRPr="00816AA1">
              <w:t xml:space="preserve"> or if testing is not required. If retaining paragraph and subparagraphs below, determine where preconstruction testing will be specified and include requirements in that </w:t>
            </w:r>
            <w:r>
              <w:t>s</w:t>
            </w:r>
            <w:r w:rsidRPr="00816AA1">
              <w:t>ection</w:t>
            </w:r>
            <w:r>
              <w:t xml:space="preserve"> of the specification</w:t>
            </w:r>
            <w:r w:rsidR="003F209B" w:rsidRPr="00816AA1">
              <w:t xml:space="preserve">. </w:t>
            </w:r>
          </w:p>
        </w:tc>
      </w:tr>
    </w:tbl>
    <w:p w14:paraId="1264A1B2" w14:textId="77777777" w:rsidR="008309EB" w:rsidRDefault="008309EB" w:rsidP="00F12A27">
      <w:pPr>
        <w:spacing w:before="40" w:after="40"/>
      </w:pPr>
    </w:p>
    <w:p w14:paraId="399BDFC3" w14:textId="0398E9D0" w:rsidR="00F12A27" w:rsidRPr="00965927" w:rsidRDefault="00F12A27" w:rsidP="00811E10">
      <w:pPr>
        <w:numPr>
          <w:ilvl w:val="0"/>
          <w:numId w:val="87"/>
        </w:numPr>
        <w:spacing w:before="40" w:after="40"/>
      </w:pPr>
      <w:r w:rsidRPr="000203B7">
        <w:t>Preconstruction Testing Mock</w:t>
      </w:r>
      <w:r w:rsidRPr="00BB7C4A">
        <w:t xml:space="preserve">up: Provide a full-size </w:t>
      </w:r>
      <w:r w:rsidR="00353739" w:rsidRPr="00811E10">
        <w:t>mockup</w:t>
      </w:r>
      <w:r w:rsidRPr="00811E10">
        <w:t xml:space="preserve"> of architectural precast concrete indicated on</w:t>
      </w:r>
      <w:r w:rsidR="008A4903" w:rsidRPr="00811E10">
        <w:t xml:space="preserve"> contract</w:t>
      </w:r>
      <w:r w:rsidRPr="00811E10">
        <w:t xml:space="preserve"> </w:t>
      </w:r>
      <w:r w:rsidR="00C13C25" w:rsidRPr="00811E10">
        <w:t xml:space="preserve">drawings </w:t>
      </w:r>
      <w:r w:rsidRPr="000203B7">
        <w:t xml:space="preserve">for preconstruction testing. Refer to Division </w:t>
      </w:r>
      <w:r w:rsidRPr="00811E10">
        <w:rPr>
          <w:b/>
        </w:rPr>
        <w:t>[01][08] &lt;Insert Division number&gt;</w:t>
      </w:r>
      <w:r w:rsidR="0017736D" w:rsidRPr="000203B7">
        <w:rPr>
          <w:bCs/>
        </w:rPr>
        <w:t>,</w:t>
      </w:r>
      <w:r w:rsidRPr="00BB7C4A">
        <w:t xml:space="preserve"> Section </w:t>
      </w:r>
      <w:r w:rsidR="00B34623" w:rsidRPr="00811E10">
        <w:t>“</w:t>
      </w:r>
      <w:r w:rsidRPr="00811E10">
        <w:rPr>
          <w:b/>
        </w:rPr>
        <w:t>&lt;Insert Section title&gt;</w:t>
      </w:r>
      <w:r w:rsidR="0017736D" w:rsidRPr="000203B7">
        <w:rPr>
          <w:bCs/>
        </w:rPr>
        <w:t>,</w:t>
      </w:r>
      <w:r w:rsidR="00C13C25" w:rsidRPr="00BB7C4A">
        <w:rPr>
          <w:bCs/>
        </w:rPr>
        <w:t>”</w:t>
      </w:r>
      <w:r w:rsidRPr="00965927">
        <w:rPr>
          <w:b/>
        </w:rPr>
        <w:t xml:space="preserve"> </w:t>
      </w:r>
      <w:r w:rsidRPr="00965927">
        <w:t>for preconstruction testing requirements.</w:t>
      </w:r>
    </w:p>
    <w:p w14:paraId="2BE41B3A" w14:textId="77777777" w:rsidR="00F12A27" w:rsidRPr="009659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3E6AF9" w14:paraId="2317A467" w14:textId="77777777" w:rsidTr="0072342B">
        <w:tc>
          <w:tcPr>
            <w:tcW w:w="9576" w:type="dxa"/>
            <w:shd w:val="clear" w:color="auto" w:fill="auto"/>
          </w:tcPr>
          <w:p w14:paraId="68F53C4F" w14:textId="7598F760" w:rsidR="008309EB" w:rsidRPr="003E6AF9" w:rsidRDefault="003F209B" w:rsidP="0072342B">
            <w:pPr>
              <w:spacing w:before="40" w:after="40"/>
            </w:pPr>
            <w:r w:rsidRPr="00965927">
              <w:t xml:space="preserve">Revise or delete subparagraphs below to suit </w:t>
            </w:r>
            <w:r w:rsidR="00C13C25" w:rsidRPr="00965927">
              <w:t>project</w:t>
            </w:r>
            <w:r w:rsidRPr="00965927">
              <w:t xml:space="preserve">. Coordinate </w:t>
            </w:r>
            <w:r w:rsidR="00D7788D" w:rsidRPr="00965927">
              <w:t>subparagraphs below</w:t>
            </w:r>
            <w:r w:rsidR="00C13C25" w:rsidRPr="00965927">
              <w:t xml:space="preserve"> </w:t>
            </w:r>
            <w:r w:rsidRPr="000203B7">
              <w:t xml:space="preserve">with other </w:t>
            </w:r>
            <w:r w:rsidR="00C13C25" w:rsidRPr="003E6AF9">
              <w:t xml:space="preserve">sections </w:t>
            </w:r>
            <w:r w:rsidRPr="003E6AF9">
              <w:t>that</w:t>
            </w:r>
            <w:r w:rsidR="00811E10">
              <w:t xml:space="preserve"> define extent of mockup construction </w:t>
            </w:r>
            <w:r w:rsidRPr="00BB0C7C">
              <w:t xml:space="preserve">to be included in a preconstruction testing </w:t>
            </w:r>
            <w:r w:rsidR="00353739" w:rsidRPr="003E6AF9">
              <w:t>mockup</w:t>
            </w:r>
            <w:r w:rsidRPr="003E6AF9">
              <w:t xml:space="preserve"> to clearly indicate extent of work required in this </w:t>
            </w:r>
            <w:r w:rsidR="00C13C25" w:rsidRPr="003E6AF9">
              <w:t>section</w:t>
            </w:r>
            <w:r w:rsidRPr="003E6AF9">
              <w:t>.</w:t>
            </w:r>
          </w:p>
        </w:tc>
      </w:tr>
    </w:tbl>
    <w:p w14:paraId="5D0AC700" w14:textId="77777777" w:rsidR="008309EB" w:rsidRPr="003E6AF9" w:rsidRDefault="008309EB" w:rsidP="00F12A27">
      <w:pPr>
        <w:spacing w:before="40" w:after="40"/>
      </w:pPr>
    </w:p>
    <w:p w14:paraId="01814510" w14:textId="52DC6379" w:rsidR="00F12A27" w:rsidRPr="00BB7C4A" w:rsidRDefault="00F12A27" w:rsidP="00EF6CB3">
      <w:pPr>
        <w:numPr>
          <w:ilvl w:val="0"/>
          <w:numId w:val="23"/>
        </w:numPr>
        <w:spacing w:before="40" w:after="40"/>
      </w:pPr>
      <w:r w:rsidRPr="003E6AF9">
        <w:t>Build preconstruction testing mockup as indicated on</w:t>
      </w:r>
      <w:r w:rsidR="008A4903" w:rsidRPr="003E6AF9">
        <w:t xml:space="preserve"> contract</w:t>
      </w:r>
      <w:r w:rsidRPr="003E6AF9">
        <w:t xml:space="preserve"> </w:t>
      </w:r>
      <w:r w:rsidR="00C13C25" w:rsidRPr="003E6AF9">
        <w:t xml:space="preserve">drawings, </w:t>
      </w:r>
      <w:r w:rsidR="00C02E89" w:rsidRPr="003E6AF9">
        <w:t>including all exposed</w:t>
      </w:r>
      <w:r w:rsidR="00C13C25" w:rsidRPr="003E6AF9">
        <w:t>-to-view</w:t>
      </w:r>
      <w:r w:rsidR="00C02E89" w:rsidRPr="003E6AF9">
        <w:t xml:space="preserve"> finish faces of precast </w:t>
      </w:r>
      <w:r w:rsidR="00C13C25" w:rsidRPr="003E6AF9">
        <w:t xml:space="preserve">concrete </w:t>
      </w:r>
      <w:r w:rsidR="00C02E89" w:rsidRPr="003E6AF9">
        <w:t>elements</w:t>
      </w:r>
      <w:r w:rsidR="00DA4557" w:rsidRPr="003E6AF9">
        <w:t xml:space="preserve">; </w:t>
      </w:r>
      <w:r w:rsidR="001B6127" w:rsidRPr="003E6AF9">
        <w:t xml:space="preserve">also </w:t>
      </w:r>
      <w:r w:rsidR="00DA4557" w:rsidRPr="003E6AF9">
        <w:t>include</w:t>
      </w:r>
      <w:r w:rsidR="0017736D" w:rsidRPr="003E6AF9">
        <w:t xml:space="preserve"> </w:t>
      </w:r>
      <w:r w:rsidRPr="003E6AF9">
        <w:rPr>
          <w:b/>
        </w:rPr>
        <w:t>[aluminum framing, glass, sealants]</w:t>
      </w:r>
      <w:r w:rsidR="007054C9" w:rsidRPr="003E6AF9">
        <w:rPr>
          <w:bCs/>
        </w:rPr>
        <w:t>,</w:t>
      </w:r>
      <w:r w:rsidRPr="003E6AF9">
        <w:rPr>
          <w:bCs/>
        </w:rPr>
        <w:t xml:space="preserve"> </w:t>
      </w:r>
      <w:r w:rsidRPr="003E6AF9">
        <w:rPr>
          <w:b/>
        </w:rPr>
        <w:t>&lt;</w:t>
      </w:r>
      <w:r w:rsidR="000203B7" w:rsidRPr="000203B7">
        <w:rPr>
          <w:rStyle w:val="bodybold"/>
        </w:rPr>
        <w:t xml:space="preserve"> </w:t>
      </w:r>
      <w:r w:rsidR="000203B7" w:rsidRPr="00BB7C4A">
        <w:rPr>
          <w:rStyle w:val="bodybold"/>
        </w:rPr>
        <w:t>i</w:t>
      </w:r>
      <w:r w:rsidR="000203B7" w:rsidRPr="00BB0C7C">
        <w:rPr>
          <w:rStyle w:val="bodybold"/>
        </w:rPr>
        <w:t>nsert construction</w:t>
      </w:r>
      <w:r w:rsidR="000203B7" w:rsidRPr="000203B7">
        <w:rPr>
          <w:rStyle w:val="bodybold"/>
        </w:rPr>
        <w:t xml:space="preserve"> materials req</w:t>
      </w:r>
      <w:r w:rsidR="000203B7" w:rsidRPr="00BB7C4A">
        <w:rPr>
          <w:rStyle w:val="bodybold"/>
        </w:rPr>
        <w:t xml:space="preserve">uired to be included in </w:t>
      </w:r>
      <w:r w:rsidR="000203B7" w:rsidRPr="00BB0C7C">
        <w:rPr>
          <w:rStyle w:val="bodybold"/>
        </w:rPr>
        <w:t>mockup</w:t>
      </w:r>
      <w:r w:rsidR="000203B7" w:rsidRPr="003E6AF9" w:rsidDel="000203B7">
        <w:rPr>
          <w:b/>
        </w:rPr>
        <w:t xml:space="preserve"> </w:t>
      </w:r>
      <w:r w:rsidRPr="003E6AF9">
        <w:rPr>
          <w:b/>
        </w:rPr>
        <w:t>&gt;</w:t>
      </w:r>
      <w:r w:rsidRPr="000203B7">
        <w:t xml:space="preserve"> and architectural precast concrete complete with anchors, connections, flashings, and joint fillers.</w:t>
      </w:r>
    </w:p>
    <w:p w14:paraId="5743262B" w14:textId="39C31499" w:rsidR="00F12A27" w:rsidRPr="00811E10" w:rsidRDefault="003E6AF9" w:rsidP="00EF6CB3">
      <w:pPr>
        <w:numPr>
          <w:ilvl w:val="0"/>
          <w:numId w:val="23"/>
        </w:numPr>
        <w:spacing w:before="40" w:after="40"/>
      </w:pPr>
      <w:r>
        <w:t xml:space="preserve">Deliver and install </w:t>
      </w:r>
      <w:r w:rsidR="00F12A27" w:rsidRPr="000203B7">
        <w:t>preconstruction testing mock</w:t>
      </w:r>
      <w:r w:rsidR="00F12A27" w:rsidRPr="00BB0C7C">
        <w:t>up at testing agency</w:t>
      </w:r>
      <w:r w:rsidR="0017736D" w:rsidRPr="00BB0C7C">
        <w:t>’s</w:t>
      </w:r>
      <w:r w:rsidR="00F12A27" w:rsidRPr="00811E10">
        <w:t xml:space="preserve"> facility.</w:t>
      </w:r>
    </w:p>
    <w:p w14:paraId="461C11AB"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2D7701C" w14:textId="77777777" w:rsidTr="0072342B">
        <w:tc>
          <w:tcPr>
            <w:tcW w:w="9576" w:type="dxa"/>
            <w:shd w:val="clear" w:color="auto" w:fill="auto"/>
          </w:tcPr>
          <w:p w14:paraId="3DDEAE74" w14:textId="101F7C3B" w:rsidR="008309EB" w:rsidRDefault="003F209B" w:rsidP="0072342B">
            <w:pPr>
              <w:spacing w:before="40" w:after="40"/>
            </w:pPr>
            <w:r w:rsidRPr="00816AA1">
              <w:t xml:space="preserve">Delete paragraph below if </w:t>
            </w:r>
            <w:r w:rsidR="00DB528C" w:rsidRPr="00DB528C">
              <w:t xml:space="preserve">the work specified in </w:t>
            </w:r>
            <w:r w:rsidRPr="00816AA1">
              <w:t xml:space="preserve">this </w:t>
            </w:r>
            <w:r w:rsidR="0017736D">
              <w:t>s</w:t>
            </w:r>
            <w:r w:rsidR="0017736D" w:rsidRPr="00816AA1">
              <w:t xml:space="preserve">ection </w:t>
            </w:r>
            <w:r w:rsidRPr="00816AA1">
              <w:t>is not extensive or complex enough to justify a preinstallation conference.</w:t>
            </w:r>
          </w:p>
        </w:tc>
      </w:tr>
    </w:tbl>
    <w:p w14:paraId="3DF49F17" w14:textId="77777777" w:rsidR="00F12A27" w:rsidRDefault="00F12A27" w:rsidP="00F12A27">
      <w:pPr>
        <w:spacing w:before="40" w:after="40"/>
      </w:pPr>
    </w:p>
    <w:p w14:paraId="6C8802AE" w14:textId="5ECA86DC" w:rsidR="00F12A27" w:rsidRPr="003E6AF9" w:rsidRDefault="00F12A27" w:rsidP="003E6AF9">
      <w:pPr>
        <w:numPr>
          <w:ilvl w:val="0"/>
          <w:numId w:val="87"/>
        </w:numPr>
        <w:spacing w:before="40" w:after="40"/>
      </w:pPr>
      <w:r w:rsidRPr="003E6AF9">
        <w:t xml:space="preserve">Preinstallation Conference: Conduct conference at </w:t>
      </w:r>
      <w:r w:rsidRPr="003E6AF9">
        <w:rPr>
          <w:b/>
        </w:rPr>
        <w:t>[Project site]</w:t>
      </w:r>
      <w:r w:rsidR="0017736D" w:rsidRPr="003E6AF9">
        <w:rPr>
          <w:bCs/>
        </w:rPr>
        <w:t>,</w:t>
      </w:r>
      <w:r w:rsidRPr="003E6AF9">
        <w:rPr>
          <w:bCs/>
        </w:rPr>
        <w:t xml:space="preserve"> </w:t>
      </w:r>
      <w:r w:rsidRPr="003E6AF9">
        <w:rPr>
          <w:b/>
        </w:rPr>
        <w:t>&lt;Insert Location&gt;</w:t>
      </w:r>
      <w:r w:rsidR="0017736D" w:rsidRPr="003E6AF9">
        <w:rPr>
          <w:bCs/>
        </w:rPr>
        <w:t>,</w:t>
      </w:r>
      <w:r w:rsidRPr="003E6AF9">
        <w:t xml:space="preserve"> to comply with requirements in Section 01</w:t>
      </w:r>
      <w:r w:rsidR="00EE05D2">
        <w:t xml:space="preserve"> </w:t>
      </w:r>
      <w:r w:rsidRPr="003E6AF9">
        <w:t>31</w:t>
      </w:r>
      <w:r w:rsidR="00EE05D2">
        <w:t xml:space="preserve"> </w:t>
      </w:r>
      <w:r w:rsidRPr="003E6AF9">
        <w:t>0</w:t>
      </w:r>
      <w:r w:rsidR="00EE05D2">
        <w:t>0</w:t>
      </w:r>
      <w:r w:rsidR="0017736D" w:rsidRPr="003E6AF9">
        <w:t>,</w:t>
      </w:r>
      <w:r w:rsidRPr="003E6AF9">
        <w:t xml:space="preserve"> </w:t>
      </w:r>
      <w:r w:rsidR="00B34623" w:rsidRPr="003E6AF9">
        <w:t>“</w:t>
      </w:r>
      <w:r w:rsidRPr="003E6AF9">
        <w:t>Project Management and Coordination.</w:t>
      </w:r>
      <w:r w:rsidR="00B34623" w:rsidRPr="003E6AF9">
        <w:t>”</w:t>
      </w:r>
    </w:p>
    <w:p w14:paraId="38DBB86F" w14:textId="77777777" w:rsidR="000F4227" w:rsidRPr="000B35BF" w:rsidRDefault="000F4227" w:rsidP="00F12A27">
      <w:pPr>
        <w:spacing w:before="40" w:after="40"/>
      </w:pPr>
    </w:p>
    <w:p w14:paraId="603F5177" w14:textId="77777777" w:rsidR="00F12A27" w:rsidRPr="000B35BF" w:rsidRDefault="00C02E89" w:rsidP="00EE3D79">
      <w:pPr>
        <w:numPr>
          <w:ilvl w:val="1"/>
          <w:numId w:val="18"/>
        </w:numPr>
        <w:spacing w:before="40" w:after="40"/>
        <w:rPr>
          <w:b/>
          <w:i/>
        </w:rPr>
      </w:pPr>
      <w:r>
        <w:rPr>
          <w:b/>
          <w:i/>
        </w:rPr>
        <w:t xml:space="preserve">HANDLING, </w:t>
      </w:r>
      <w:r w:rsidR="00F12A27" w:rsidRPr="000B35BF">
        <w:rPr>
          <w:b/>
          <w:i/>
        </w:rPr>
        <w:t xml:space="preserve">STORAGE, AND </w:t>
      </w:r>
      <w:r>
        <w:rPr>
          <w:b/>
          <w:i/>
        </w:rPr>
        <w:t>DELIVERY</w:t>
      </w:r>
    </w:p>
    <w:p w14:paraId="78252595" w14:textId="77777777" w:rsidR="00F12A27" w:rsidRDefault="00F12A27" w:rsidP="00F12A27">
      <w:pPr>
        <w:spacing w:before="40" w:after="40"/>
      </w:pPr>
    </w:p>
    <w:p w14:paraId="441FBFC9" w14:textId="6C26664E" w:rsidR="00C02E89" w:rsidRDefault="00C02E89" w:rsidP="00EF6CB3">
      <w:pPr>
        <w:numPr>
          <w:ilvl w:val="0"/>
          <w:numId w:val="24"/>
        </w:numPr>
        <w:spacing w:before="40" w:after="40"/>
      </w:pPr>
      <w:r w:rsidRPr="000B35BF">
        <w:t>Store units with adequate dunnage and bracing, and protect units to prevent contact with</w:t>
      </w:r>
      <w:r w:rsidR="00EE05D2">
        <w:t xml:space="preserve"> ground</w:t>
      </w:r>
      <w:r w:rsidRPr="000B35BF">
        <w:t xml:space="preserve">, prevent staining, and prevent cracking, distortion, warping, or other physical damage. </w:t>
      </w:r>
    </w:p>
    <w:p w14:paraId="4A898193" w14:textId="77777777" w:rsidR="00C02E89" w:rsidRDefault="00C02E89" w:rsidP="00EF6CB3">
      <w:pPr>
        <w:numPr>
          <w:ilvl w:val="0"/>
          <w:numId w:val="24"/>
        </w:numPr>
        <w:spacing w:before="40" w:after="40"/>
      </w:pPr>
      <w:r w:rsidRPr="000B35BF">
        <w:t>Place stored units so identification marks are clearly visible, and units can be inspected.</w:t>
      </w:r>
    </w:p>
    <w:p w14:paraId="6C97AAFD" w14:textId="000F0C23" w:rsidR="00C02E89" w:rsidRDefault="00C02E89" w:rsidP="00EF6CB3">
      <w:pPr>
        <w:numPr>
          <w:ilvl w:val="0"/>
          <w:numId w:val="24"/>
        </w:numPr>
        <w:spacing w:before="40" w:after="40"/>
      </w:pPr>
      <w:r w:rsidRPr="000B35BF">
        <w:t xml:space="preserve">Handle and transport units in a </w:t>
      </w:r>
      <w:r>
        <w:t xml:space="preserve">manner </w:t>
      </w:r>
      <w:r w:rsidR="005A04A2">
        <w:t xml:space="preserve">that </w:t>
      </w:r>
      <w:r w:rsidRPr="000B35BF">
        <w:t>avoid</w:t>
      </w:r>
      <w:r w:rsidR="005A04A2">
        <w:t>s</w:t>
      </w:r>
      <w:r w:rsidRPr="000B35BF">
        <w:t xml:space="preserve"> excessive stresses</w:t>
      </w:r>
      <w:r w:rsidR="006E3E72">
        <w:t xml:space="preserve"> capable of causing</w:t>
      </w:r>
      <w:r w:rsidRPr="000B35BF">
        <w:t xml:space="preserve"> cracking or </w:t>
      </w:r>
      <w:r w:rsidR="006E3E72">
        <w:t xml:space="preserve">other </w:t>
      </w:r>
      <w:r w:rsidRPr="000B35BF">
        <w:t>damage.</w:t>
      </w:r>
    </w:p>
    <w:p w14:paraId="18D2151A" w14:textId="35964675" w:rsidR="00C02E89" w:rsidRDefault="00C02E89" w:rsidP="00EF6CB3">
      <w:pPr>
        <w:numPr>
          <w:ilvl w:val="0"/>
          <w:numId w:val="24"/>
        </w:numPr>
        <w:spacing w:before="40" w:after="40"/>
      </w:pPr>
      <w:r w:rsidRPr="000B35BF">
        <w:t xml:space="preserve">Lift and support units only at designated points indicated on </w:t>
      </w:r>
      <w:r w:rsidR="0093028E">
        <w:t>s</w:t>
      </w:r>
      <w:r w:rsidR="0093028E" w:rsidRPr="000B35BF">
        <w:t xml:space="preserve">hop </w:t>
      </w:r>
      <w:r w:rsidR="008A4903">
        <w:t xml:space="preserve">(erection) </w:t>
      </w:r>
      <w:r w:rsidR="0093028E">
        <w:t>d</w:t>
      </w:r>
      <w:r w:rsidR="0093028E" w:rsidRPr="000B35BF">
        <w:t>rawings</w:t>
      </w:r>
      <w:r w:rsidRPr="000B35BF">
        <w:t>.</w:t>
      </w:r>
    </w:p>
    <w:p w14:paraId="288E40A8" w14:textId="6119D5E3" w:rsidR="00F12A27" w:rsidRDefault="00F12A27" w:rsidP="00EF6CB3">
      <w:pPr>
        <w:numPr>
          <w:ilvl w:val="0"/>
          <w:numId w:val="24"/>
        </w:numPr>
        <w:spacing w:before="40" w:after="40"/>
      </w:pPr>
      <w:r w:rsidRPr="000B35BF">
        <w:t xml:space="preserve">Deliver architectural precast concrete units in such quantities and at such times to ensure compliance with the </w:t>
      </w:r>
      <w:r w:rsidR="0093028E" w:rsidRPr="000B35BF">
        <w:t>agreed</w:t>
      </w:r>
      <w:r w:rsidR="0093028E">
        <w:t>-</w:t>
      </w:r>
      <w:r w:rsidRPr="000B35BF">
        <w:t>upon project schedule and setting sequence</w:t>
      </w:r>
      <w:r w:rsidR="0012347C">
        <w:t xml:space="preserve">, </w:t>
      </w:r>
      <w:r w:rsidRPr="000B35BF">
        <w:t>and to limit unloading units temporarily on the ground or other rehandling.</w:t>
      </w:r>
    </w:p>
    <w:p w14:paraId="3917D317" w14:textId="372F4812" w:rsidR="00F12A27" w:rsidRDefault="00F12A27" w:rsidP="00EF6CB3">
      <w:pPr>
        <w:numPr>
          <w:ilvl w:val="0"/>
          <w:numId w:val="24"/>
        </w:numPr>
        <w:spacing w:before="40" w:after="40"/>
      </w:pPr>
      <w:r w:rsidRPr="000B35BF">
        <w:t>Support units during shipment on nonstaining</w:t>
      </w:r>
      <w:r w:rsidR="00CE4B2E">
        <w:t>,</w:t>
      </w:r>
      <w:r w:rsidRPr="000B35BF">
        <w:t xml:space="preserve"> shock-absorbing material.</w:t>
      </w:r>
    </w:p>
    <w:p w14:paraId="329B58A6" w14:textId="77777777" w:rsidR="00F12A27" w:rsidRPr="00796914" w:rsidRDefault="00F12A27" w:rsidP="00F12A27">
      <w:pPr>
        <w:spacing w:before="40" w:after="40"/>
      </w:pPr>
    </w:p>
    <w:p w14:paraId="0CA49EAA" w14:textId="77777777" w:rsidR="00F12A27" w:rsidRDefault="00AE7346" w:rsidP="00AE7346">
      <w:pPr>
        <w:spacing w:before="40" w:after="40"/>
      </w:pPr>
      <w:r>
        <w:rPr>
          <w:b/>
          <w:i/>
        </w:rPr>
        <w:t>1.9</w:t>
      </w:r>
      <w:r w:rsidR="00135AB4">
        <w:rPr>
          <w:b/>
          <w:i/>
        </w:rPr>
        <w:t xml:space="preserve"> </w:t>
      </w:r>
      <w:r w:rsidR="00F12A27" w:rsidRPr="00E16011">
        <w:rPr>
          <w:b/>
          <w:i/>
        </w:rPr>
        <w:t>SEQUENCING</w:t>
      </w:r>
    </w:p>
    <w:p w14:paraId="2267A8BD"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78F299A" w14:textId="77777777" w:rsidTr="0072342B">
        <w:tc>
          <w:tcPr>
            <w:tcW w:w="9576" w:type="dxa"/>
            <w:shd w:val="clear" w:color="auto" w:fill="auto"/>
          </w:tcPr>
          <w:p w14:paraId="7DC13159" w14:textId="76AACB23" w:rsidR="008309EB" w:rsidRDefault="003F209B" w:rsidP="0072342B">
            <w:pPr>
              <w:spacing w:before="40" w:after="40"/>
            </w:pPr>
            <w:r w:rsidRPr="0072342B">
              <w:rPr>
                <w:spacing w:val="-5"/>
              </w:rPr>
              <w:t xml:space="preserve">Coordination and responsibility for supply of items to be placed on or in the structure to allow placement of precast concrete units depends on </w:t>
            </w:r>
            <w:r w:rsidR="00C86964">
              <w:rPr>
                <w:spacing w:val="-5"/>
              </w:rPr>
              <w:t xml:space="preserve">the </w:t>
            </w:r>
            <w:r w:rsidRPr="0072342B">
              <w:rPr>
                <w:spacing w:val="-5"/>
              </w:rPr>
              <w:t xml:space="preserve">type of </w:t>
            </w:r>
            <w:proofErr w:type="gramStart"/>
            <w:r w:rsidRPr="0072342B">
              <w:rPr>
                <w:spacing w:val="-5"/>
              </w:rPr>
              <w:t>structure</w:t>
            </w:r>
            <w:r w:rsidR="00C86964">
              <w:rPr>
                <w:spacing w:val="-5"/>
              </w:rPr>
              <w:t>,</w:t>
            </w:r>
            <w:r w:rsidRPr="0072342B">
              <w:rPr>
                <w:spacing w:val="-5"/>
              </w:rPr>
              <w:t xml:space="preserve"> and</w:t>
            </w:r>
            <w:proofErr w:type="gramEnd"/>
            <w:r w:rsidRPr="0072342B">
              <w:rPr>
                <w:spacing w:val="-5"/>
              </w:rPr>
              <w:t xml:space="preserve"> varies with local practice. </w:t>
            </w:r>
            <w:r w:rsidR="005D639E">
              <w:rPr>
                <w:spacing w:val="-5"/>
              </w:rPr>
              <w:t>R</w:t>
            </w:r>
            <w:r w:rsidRPr="0072342B">
              <w:rPr>
                <w:spacing w:val="-5"/>
              </w:rPr>
              <w:t>esponsibility for supply and installation of hardware</w:t>
            </w:r>
            <w:r w:rsidR="005D639E">
              <w:rPr>
                <w:spacing w:val="-5"/>
              </w:rPr>
              <w:t xml:space="preserve"> should be clearly specified</w:t>
            </w:r>
            <w:r w:rsidRPr="0072342B">
              <w:rPr>
                <w:spacing w:val="-5"/>
              </w:rPr>
              <w:t xml:space="preserve">. If </w:t>
            </w:r>
            <w:r w:rsidR="005D639E">
              <w:rPr>
                <w:spacing w:val="-5"/>
              </w:rPr>
              <w:t xml:space="preserve">hardware is </w:t>
            </w:r>
            <w:r w:rsidRPr="0072342B">
              <w:rPr>
                <w:spacing w:val="-5"/>
              </w:rPr>
              <w:t xml:space="preserve">not supplied by </w:t>
            </w:r>
            <w:r w:rsidR="005D639E">
              <w:rPr>
                <w:spacing w:val="-5"/>
              </w:rPr>
              <w:t xml:space="preserve">the </w:t>
            </w:r>
            <w:r w:rsidRPr="0072342B">
              <w:rPr>
                <w:spacing w:val="-5"/>
              </w:rPr>
              <w:t xml:space="preserve">precaster, </w:t>
            </w:r>
            <w:r w:rsidR="000E0757">
              <w:rPr>
                <w:spacing w:val="-5"/>
              </w:rPr>
              <w:t xml:space="preserve">the </w:t>
            </w:r>
            <w:r w:rsidRPr="0072342B">
              <w:rPr>
                <w:spacing w:val="-5"/>
              </w:rPr>
              <w:t xml:space="preserve">supplier should be </w:t>
            </w:r>
            <w:r w:rsidR="00DD2D13" w:rsidRPr="0072342B">
              <w:rPr>
                <w:spacing w:val="-5"/>
              </w:rPr>
              <w:t>listed,</w:t>
            </w:r>
            <w:r w:rsidRPr="0072342B">
              <w:rPr>
                <w:spacing w:val="-5"/>
              </w:rPr>
              <w:t xml:space="preserve"> and requirements included in related trade sections. </w:t>
            </w:r>
            <w:r w:rsidR="003B50B6">
              <w:rPr>
                <w:spacing w:val="-5"/>
              </w:rPr>
              <w:t>To avoid work delays, e</w:t>
            </w:r>
            <w:r w:rsidR="003B50B6" w:rsidRPr="0072342B">
              <w:rPr>
                <w:spacing w:val="-5"/>
              </w:rPr>
              <w:t xml:space="preserve">nsure </w:t>
            </w:r>
            <w:r w:rsidRPr="0072342B">
              <w:rPr>
                <w:spacing w:val="-5"/>
              </w:rPr>
              <w:t xml:space="preserve">that </w:t>
            </w:r>
            <w:r w:rsidR="00121AA9">
              <w:rPr>
                <w:spacing w:val="-5"/>
              </w:rPr>
              <w:t xml:space="preserve">the </w:t>
            </w:r>
            <w:r w:rsidRPr="0072342B">
              <w:rPr>
                <w:spacing w:val="-5"/>
              </w:rPr>
              <w:t>type</w:t>
            </w:r>
            <w:r w:rsidR="00121AA9">
              <w:rPr>
                <w:spacing w:val="-5"/>
              </w:rPr>
              <w:t>s</w:t>
            </w:r>
            <w:r w:rsidRPr="0072342B">
              <w:rPr>
                <w:spacing w:val="-5"/>
              </w:rPr>
              <w:t xml:space="preserve"> and quantit</w:t>
            </w:r>
            <w:r w:rsidR="00121AA9">
              <w:rPr>
                <w:spacing w:val="-5"/>
              </w:rPr>
              <w:t>ies</w:t>
            </w:r>
            <w:r w:rsidRPr="0072342B">
              <w:rPr>
                <w:spacing w:val="-5"/>
              </w:rPr>
              <w:t xml:space="preserve"> of hardware items to be cast into precast concrete units for use by other trades are specified</w:t>
            </w:r>
            <w:r w:rsidR="00121AA9">
              <w:rPr>
                <w:spacing w:val="-5"/>
              </w:rPr>
              <w:t>,</w:t>
            </w:r>
            <w:r w:rsidRPr="0072342B">
              <w:rPr>
                <w:spacing w:val="-5"/>
              </w:rPr>
              <w:t xml:space="preserve"> or detailed in </w:t>
            </w:r>
            <w:r w:rsidR="00121AA9">
              <w:rPr>
                <w:spacing w:val="-5"/>
              </w:rPr>
              <w:t>c</w:t>
            </w:r>
            <w:r w:rsidR="00121AA9" w:rsidRPr="0072342B">
              <w:rPr>
                <w:spacing w:val="-5"/>
              </w:rPr>
              <w:t xml:space="preserve">ontract </w:t>
            </w:r>
            <w:r w:rsidR="00121AA9">
              <w:rPr>
                <w:spacing w:val="-5"/>
              </w:rPr>
              <w:t>d</w:t>
            </w:r>
            <w:r w:rsidR="00121AA9" w:rsidRPr="0072342B">
              <w:rPr>
                <w:spacing w:val="-5"/>
              </w:rPr>
              <w:t>rawings</w:t>
            </w:r>
            <w:r w:rsidR="00121AA9">
              <w:rPr>
                <w:spacing w:val="-5"/>
              </w:rPr>
              <w:t>,</w:t>
            </w:r>
            <w:r w:rsidR="00121AA9" w:rsidRPr="0072342B">
              <w:rPr>
                <w:spacing w:val="-5"/>
              </w:rPr>
              <w:t xml:space="preserve"> </w:t>
            </w:r>
            <w:r w:rsidRPr="0072342B">
              <w:rPr>
                <w:spacing w:val="-5"/>
              </w:rPr>
              <w:t>and furnished to precaster, with instructions, in a timely manner.</w:t>
            </w:r>
          </w:p>
        </w:tc>
      </w:tr>
    </w:tbl>
    <w:p w14:paraId="4A3BE5F7" w14:textId="77777777" w:rsidR="008309EB" w:rsidRDefault="008309EB" w:rsidP="00F12A27">
      <w:pPr>
        <w:spacing w:before="40" w:after="40"/>
      </w:pPr>
    </w:p>
    <w:p w14:paraId="76F219A8" w14:textId="54085CDE" w:rsidR="00F12A27" w:rsidRPr="000D3B5E" w:rsidRDefault="00F12A27" w:rsidP="00DD2D13">
      <w:pPr>
        <w:numPr>
          <w:ilvl w:val="1"/>
          <w:numId w:val="15"/>
        </w:numPr>
        <w:tabs>
          <w:tab w:val="clear" w:pos="1512"/>
          <w:tab w:val="num" w:pos="810"/>
        </w:tabs>
        <w:spacing w:before="40" w:after="40"/>
        <w:ind w:left="810" w:hanging="450"/>
      </w:pPr>
      <w:r w:rsidRPr="000D3B5E">
        <w:t xml:space="preserve">Furnish loose connection hardware and anchorage items to be embedded in or attached to other construction without delaying the </w:t>
      </w:r>
      <w:r w:rsidR="001F280B">
        <w:t>w</w:t>
      </w:r>
      <w:r w:rsidR="001F280B" w:rsidRPr="000D3B5E">
        <w:t>ork</w:t>
      </w:r>
      <w:r w:rsidRPr="000D3B5E">
        <w:t>. Provide locations, setting diagrams, templates, instructions, and directions, as required, for installation.</w:t>
      </w:r>
    </w:p>
    <w:p w14:paraId="6846FF79" w14:textId="77777777" w:rsidR="00F12A27" w:rsidRPr="00C44F11" w:rsidRDefault="00F12A27" w:rsidP="00F12A27">
      <w:pPr>
        <w:spacing w:before="40" w:after="40"/>
      </w:pPr>
    </w:p>
    <w:p w14:paraId="06C3B235" w14:textId="77777777" w:rsidR="00F12A27" w:rsidRDefault="00F12A27" w:rsidP="00F12A27">
      <w:pPr>
        <w:pStyle w:val="Sub-Head1TEXTONLY"/>
        <w:spacing w:before="40" w:after="40" w:line="240" w:lineRule="auto"/>
        <w:rPr>
          <w:rFonts w:ascii="Times New Roman" w:eastAsia="Times New Roman" w:hAnsi="Times New Roman" w:cs="Times New Roman"/>
          <w:color w:val="000000"/>
          <w:sz w:val="24"/>
          <w:szCs w:val="24"/>
        </w:rPr>
      </w:pPr>
      <w:r w:rsidRPr="00816AA1">
        <w:rPr>
          <w:rFonts w:ascii="Times New Roman" w:eastAsia="Times New Roman" w:hAnsi="Times New Roman" w:cs="Times New Roman"/>
          <w:color w:val="000000"/>
          <w:sz w:val="24"/>
          <w:szCs w:val="24"/>
        </w:rPr>
        <w:t xml:space="preserve">PART 2 </w:t>
      </w:r>
      <w:r>
        <w:rPr>
          <w:rFonts w:ascii="Times New Roman" w:eastAsia="Times New Roman" w:hAnsi="Times New Roman" w:cs="Times New Roman"/>
          <w:color w:val="000000"/>
          <w:sz w:val="24"/>
          <w:szCs w:val="24"/>
        </w:rPr>
        <w:t>–</w:t>
      </w:r>
      <w:r w:rsidRPr="00816AA1">
        <w:rPr>
          <w:rFonts w:ascii="Times New Roman" w:eastAsia="Times New Roman" w:hAnsi="Times New Roman" w:cs="Times New Roman"/>
          <w:color w:val="000000"/>
          <w:sz w:val="24"/>
          <w:szCs w:val="24"/>
        </w:rPr>
        <w:t xml:space="preserve"> PRODUCTS</w:t>
      </w:r>
      <w:r w:rsidR="0070561E">
        <w:rPr>
          <w:rFonts w:ascii="Times New Roman" w:eastAsia="Times New Roman" w:hAnsi="Times New Roman" w:cs="Times New Roman"/>
          <w:color w:val="000000"/>
          <w:sz w:val="24"/>
          <w:szCs w:val="24"/>
        </w:rPr>
        <w:t xml:space="preserve"> </w:t>
      </w:r>
    </w:p>
    <w:p w14:paraId="1C98484A" w14:textId="77777777" w:rsidR="00F12A27" w:rsidRPr="000D3B5E" w:rsidRDefault="00F12A27" w:rsidP="00F12A27">
      <w:pPr>
        <w:spacing w:before="40" w:after="40"/>
      </w:pPr>
    </w:p>
    <w:p w14:paraId="1919F8BB" w14:textId="77777777" w:rsidR="00F12A27" w:rsidRPr="00DE411E" w:rsidRDefault="00F12A27" w:rsidP="00EF6CB3">
      <w:pPr>
        <w:numPr>
          <w:ilvl w:val="1"/>
          <w:numId w:val="25"/>
        </w:numPr>
        <w:tabs>
          <w:tab w:val="left" w:pos="0"/>
        </w:tabs>
        <w:spacing w:before="40" w:after="40"/>
        <w:rPr>
          <w:b/>
        </w:rPr>
      </w:pPr>
      <w:r w:rsidRPr="00DE411E">
        <w:rPr>
          <w:b/>
          <w:i/>
        </w:rPr>
        <w:t>FABRICATORS</w:t>
      </w:r>
    </w:p>
    <w:p w14:paraId="1467DA1B" w14:textId="77777777" w:rsidR="00F12A27" w:rsidRPr="00DE411E" w:rsidRDefault="00F12A27" w:rsidP="00F12A27">
      <w:pPr>
        <w:tabs>
          <w:tab w:val="left" w:pos="0"/>
        </w:tabs>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DE411E" w14:paraId="5BEDB23F" w14:textId="77777777" w:rsidTr="0072342B">
        <w:tc>
          <w:tcPr>
            <w:tcW w:w="9576" w:type="dxa"/>
            <w:shd w:val="clear" w:color="auto" w:fill="auto"/>
          </w:tcPr>
          <w:p w14:paraId="5690561D" w14:textId="038900DC" w:rsidR="00CC3399" w:rsidRDefault="00B65122" w:rsidP="00CC3399">
            <w:pPr>
              <w:pStyle w:val="CommentText"/>
              <w:rPr>
                <w:sz w:val="24"/>
                <w:szCs w:val="24"/>
              </w:rPr>
            </w:pPr>
            <w:r w:rsidRPr="00DE411E">
              <w:rPr>
                <w:sz w:val="24"/>
                <w:szCs w:val="24"/>
              </w:rPr>
              <w:t xml:space="preserve">Delete this </w:t>
            </w:r>
            <w:r w:rsidR="003F40D2">
              <w:rPr>
                <w:sz w:val="24"/>
                <w:szCs w:val="24"/>
              </w:rPr>
              <w:t>a</w:t>
            </w:r>
            <w:r w:rsidR="003F40D2" w:rsidRPr="00DE411E">
              <w:rPr>
                <w:sz w:val="24"/>
                <w:szCs w:val="24"/>
              </w:rPr>
              <w:t xml:space="preserve">rticle </w:t>
            </w:r>
            <w:r w:rsidR="00964A4B">
              <w:rPr>
                <w:sz w:val="24"/>
                <w:szCs w:val="24"/>
              </w:rPr>
              <w:t>if</w:t>
            </w:r>
            <w:r w:rsidRPr="00DE411E">
              <w:rPr>
                <w:sz w:val="24"/>
                <w:szCs w:val="24"/>
              </w:rPr>
              <w:t xml:space="preserve"> fabricators</w:t>
            </w:r>
            <w:r w:rsidR="00964A4B">
              <w:rPr>
                <w:sz w:val="24"/>
                <w:szCs w:val="24"/>
              </w:rPr>
              <w:t xml:space="preserve"> are not being named</w:t>
            </w:r>
            <w:r w:rsidRPr="00DE411E">
              <w:rPr>
                <w:sz w:val="24"/>
                <w:szCs w:val="24"/>
              </w:rPr>
              <w:t xml:space="preserve">. See PCI’s website </w:t>
            </w:r>
            <w:r w:rsidR="00964A4B">
              <w:rPr>
                <w:sz w:val="24"/>
                <w:szCs w:val="24"/>
              </w:rPr>
              <w:t>(</w:t>
            </w:r>
            <w:r w:rsidRPr="00DE411E">
              <w:rPr>
                <w:sz w:val="24"/>
                <w:szCs w:val="24"/>
              </w:rPr>
              <w:t>pci.org</w:t>
            </w:r>
            <w:r w:rsidR="00964A4B">
              <w:rPr>
                <w:sz w:val="24"/>
                <w:szCs w:val="24"/>
              </w:rPr>
              <w:t>)</w:t>
            </w:r>
            <w:r w:rsidRPr="00DE411E">
              <w:rPr>
                <w:sz w:val="24"/>
                <w:szCs w:val="24"/>
              </w:rPr>
              <w:t xml:space="preserve"> for current</w:t>
            </w:r>
            <w:r w:rsidR="00C14432">
              <w:rPr>
                <w:sz w:val="24"/>
                <w:szCs w:val="24"/>
              </w:rPr>
              <w:t xml:space="preserve"> listing of PCI-</w:t>
            </w:r>
            <w:r w:rsidR="007C65AA" w:rsidRPr="00DE411E">
              <w:rPr>
                <w:sz w:val="24"/>
                <w:szCs w:val="24"/>
              </w:rPr>
              <w:t>certified fabrication plants</w:t>
            </w:r>
            <w:r w:rsidR="00C14432">
              <w:rPr>
                <w:sz w:val="24"/>
                <w:szCs w:val="24"/>
              </w:rPr>
              <w:t xml:space="preserve"> certified in Category AA</w:t>
            </w:r>
            <w:r w:rsidR="00160458" w:rsidRPr="00DE411E">
              <w:rPr>
                <w:sz w:val="24"/>
                <w:szCs w:val="24"/>
              </w:rPr>
              <w:t xml:space="preserve">. </w:t>
            </w:r>
          </w:p>
          <w:p w14:paraId="433178A2" w14:textId="0BB0D90E" w:rsidR="008309EB" w:rsidRPr="00DE411E" w:rsidRDefault="00160458" w:rsidP="00A63FF3">
            <w:pPr>
              <w:spacing w:before="40" w:after="40"/>
            </w:pPr>
            <w:r w:rsidRPr="00DE411E">
              <w:t xml:space="preserve">The products described in this specification are </w:t>
            </w:r>
            <w:r w:rsidR="003A3133">
              <w:t xml:space="preserve">Category AA </w:t>
            </w:r>
            <w:r w:rsidRPr="00DE411E">
              <w:t xml:space="preserve">products and must be produced by </w:t>
            </w:r>
            <w:r w:rsidR="004E38AE">
              <w:t xml:space="preserve">a </w:t>
            </w:r>
            <w:r w:rsidRPr="00DE411E">
              <w:t>producer</w:t>
            </w:r>
            <w:r w:rsidR="004E38AE">
              <w:t xml:space="preserve"> with Category AA </w:t>
            </w:r>
            <w:r w:rsidR="009E383D">
              <w:t>c</w:t>
            </w:r>
            <w:r w:rsidR="004E38AE">
              <w:t>ertification</w:t>
            </w:r>
            <w:r w:rsidRPr="00DE411E">
              <w:t xml:space="preserve">. </w:t>
            </w:r>
            <w:r w:rsidR="00416F18">
              <w:t>If</w:t>
            </w:r>
            <w:r w:rsidR="00416F18" w:rsidRPr="00DE411E">
              <w:t xml:space="preserve"> </w:t>
            </w:r>
            <w:r w:rsidRPr="00DE411E">
              <w:t xml:space="preserve">other products on this project </w:t>
            </w:r>
            <w:r w:rsidR="00416F18">
              <w:t>are</w:t>
            </w:r>
            <w:r w:rsidRPr="00DE411E">
              <w:t xml:space="preserve"> produced to </w:t>
            </w:r>
            <w:r w:rsidR="00416F18">
              <w:t>comply with</w:t>
            </w:r>
            <w:r w:rsidR="00416F18" w:rsidRPr="00DE411E">
              <w:t xml:space="preserve"> </w:t>
            </w:r>
            <w:r w:rsidRPr="00DE411E">
              <w:t>AB, AC</w:t>
            </w:r>
            <w:r w:rsidR="00416F18">
              <w:t>,</w:t>
            </w:r>
            <w:r w:rsidRPr="00DE411E">
              <w:t xml:space="preserve"> or AD certification category </w:t>
            </w:r>
            <w:r w:rsidR="00031565" w:rsidRPr="00DE411E">
              <w:t>requirements</w:t>
            </w:r>
            <w:r w:rsidR="00416F18">
              <w:t>, those products</w:t>
            </w:r>
            <w:r w:rsidR="00031565" w:rsidRPr="00DE411E">
              <w:t xml:space="preserve"> </w:t>
            </w:r>
            <w:r w:rsidRPr="00DE411E">
              <w:t>should be specified in their own specification section</w:t>
            </w:r>
            <w:r w:rsidR="00CC3399">
              <w:t xml:space="preserve"> or sections</w:t>
            </w:r>
            <w:r w:rsidRPr="00DE411E">
              <w:t xml:space="preserve">. </w:t>
            </w:r>
          </w:p>
        </w:tc>
      </w:tr>
    </w:tbl>
    <w:p w14:paraId="48DBFB18" w14:textId="77777777" w:rsidR="008309EB" w:rsidRPr="00DE411E" w:rsidRDefault="008309EB" w:rsidP="00F12A27">
      <w:pPr>
        <w:tabs>
          <w:tab w:val="left" w:pos="0"/>
        </w:tabs>
        <w:spacing w:before="40" w:after="40"/>
      </w:pPr>
    </w:p>
    <w:p w14:paraId="3A3CAA40" w14:textId="199318EE" w:rsidR="007C65AA" w:rsidRPr="00DE411E" w:rsidRDefault="007C65AA" w:rsidP="00EF6CB3">
      <w:pPr>
        <w:numPr>
          <w:ilvl w:val="0"/>
          <w:numId w:val="26"/>
        </w:numPr>
        <w:spacing w:before="40" w:after="40"/>
      </w:pPr>
      <w:bookmarkStart w:id="3" w:name="_Hlk45789370"/>
      <w:r w:rsidRPr="00DE411E">
        <w:t>Fabricators:</w:t>
      </w:r>
      <w:r w:rsidR="004C274A">
        <w:t xml:space="preserve"> E</w:t>
      </w:r>
      <w:r w:rsidR="00EE22E4">
        <w:t>nsure that</w:t>
      </w:r>
      <w:r w:rsidR="00EE22E4" w:rsidRPr="00DE411E">
        <w:t xml:space="preserve"> </w:t>
      </w:r>
      <w:r w:rsidRPr="00DE411E">
        <w:t>products designated herein as AA products</w:t>
      </w:r>
      <w:r w:rsidR="00DE411E" w:rsidRPr="00DE411E">
        <w:t xml:space="preserve"> </w:t>
      </w:r>
      <w:r w:rsidR="00EE22E4">
        <w:t xml:space="preserve">are provided </w:t>
      </w:r>
      <w:r w:rsidRPr="00DE411E">
        <w:t xml:space="preserve">by a firm that participates in </w:t>
      </w:r>
      <w:r w:rsidR="00EE22E4">
        <w:t xml:space="preserve">the </w:t>
      </w:r>
      <w:r w:rsidRPr="00DE411E">
        <w:t xml:space="preserve">PCI Plant Certification program </w:t>
      </w:r>
      <w:r w:rsidRPr="00DE411E">
        <w:rPr>
          <w:bCs/>
        </w:rPr>
        <w:t>at the time of bidding and</w:t>
      </w:r>
      <w:r w:rsidRPr="00DE411E">
        <w:t xml:space="preserve"> is designated a PCI-</w:t>
      </w:r>
      <w:r w:rsidR="00EE22E4">
        <w:t>c</w:t>
      </w:r>
      <w:r w:rsidR="00EE22E4" w:rsidRPr="00DE411E">
        <w:t xml:space="preserve">ertified </w:t>
      </w:r>
      <w:r w:rsidRPr="00DE411E">
        <w:t>plant for Category AA.</w:t>
      </w:r>
    </w:p>
    <w:bookmarkEnd w:id="3"/>
    <w:p w14:paraId="445C2D9F" w14:textId="77777777" w:rsidR="00F12A27" w:rsidRPr="00DE411E" w:rsidRDefault="00F12A27" w:rsidP="00F12A27">
      <w:pPr>
        <w:spacing w:before="40" w:after="40"/>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DE411E" w14:paraId="330572EA" w14:textId="77777777" w:rsidTr="0072342B">
        <w:tc>
          <w:tcPr>
            <w:tcW w:w="9576" w:type="dxa"/>
            <w:shd w:val="clear" w:color="auto" w:fill="auto"/>
          </w:tcPr>
          <w:p w14:paraId="1F4EF478" w14:textId="54AB15E8" w:rsidR="008309EB" w:rsidRPr="00DE411E" w:rsidRDefault="00B65122" w:rsidP="0072342B">
            <w:pPr>
              <w:spacing w:before="40" w:after="40"/>
            </w:pPr>
            <w:r w:rsidRPr="00DE411E">
              <w:lastRenderedPageBreak/>
              <w:t xml:space="preserve">Retain </w:t>
            </w:r>
            <w:r w:rsidR="00151845">
              <w:t xml:space="preserve">paragraph </w:t>
            </w:r>
            <w:r w:rsidRPr="00DE411E">
              <w:t xml:space="preserve">above for nonproprietary </w:t>
            </w:r>
            <w:proofErr w:type="gramStart"/>
            <w:r w:rsidR="007A5F9A">
              <w:t>specification, or</w:t>
            </w:r>
            <w:proofErr w:type="gramEnd"/>
            <w:r w:rsidR="007A5F9A">
              <w:t xml:space="preserve"> use paragraph</w:t>
            </w:r>
            <w:r w:rsidRPr="00DE411E">
              <w:t xml:space="preserve"> below for</w:t>
            </w:r>
            <w:r w:rsidR="00630473">
              <w:t xml:space="preserve"> </w:t>
            </w:r>
            <w:r w:rsidR="00630473" w:rsidRPr="00DE411E">
              <w:t>semi proprietary</w:t>
            </w:r>
            <w:r w:rsidRPr="00DE411E">
              <w:t xml:space="preserve"> specification. If </w:t>
            </w:r>
            <w:r w:rsidR="007A5F9A">
              <w:t xml:space="preserve">paragraph </w:t>
            </w:r>
            <w:r w:rsidRPr="00DE411E">
              <w:t xml:space="preserve">above is retained, include procedure for approval of other fabricators in </w:t>
            </w:r>
            <w:r w:rsidR="007A5F9A">
              <w:t>i</w:t>
            </w:r>
            <w:r w:rsidR="007A5F9A" w:rsidRPr="00DE411E">
              <w:t xml:space="preserve">nstructions </w:t>
            </w:r>
            <w:r w:rsidRPr="00DE411E">
              <w:t xml:space="preserve">to </w:t>
            </w:r>
            <w:r w:rsidR="007A5F9A">
              <w:t>b</w:t>
            </w:r>
            <w:r w:rsidR="007A5F9A" w:rsidRPr="00DE411E">
              <w:t>idders</w:t>
            </w:r>
            <w:r w:rsidRPr="00DE411E">
              <w:t xml:space="preserve">. See Division 01 Section </w:t>
            </w:r>
            <w:r w:rsidR="00B34623">
              <w:t>“</w:t>
            </w:r>
            <w:r w:rsidRPr="00DE411E">
              <w:t>Product Requirements.</w:t>
            </w:r>
            <w:r w:rsidR="00B34623">
              <w:t>”</w:t>
            </w:r>
          </w:p>
        </w:tc>
      </w:tr>
    </w:tbl>
    <w:p w14:paraId="7316543F" w14:textId="77777777" w:rsidR="008309EB" w:rsidRPr="00DE411E" w:rsidRDefault="008309EB" w:rsidP="00F12A27">
      <w:pPr>
        <w:spacing w:before="40" w:after="40"/>
      </w:pPr>
    </w:p>
    <w:p w14:paraId="3AAADB8A" w14:textId="718B8860" w:rsidR="00F12A27" w:rsidRPr="00DE411E" w:rsidRDefault="00F12A27" w:rsidP="00EF6CB3">
      <w:pPr>
        <w:numPr>
          <w:ilvl w:val="0"/>
          <w:numId w:val="26"/>
        </w:numPr>
        <w:spacing w:before="40" w:after="40"/>
      </w:pPr>
      <w:r w:rsidRPr="00DE411E">
        <w:t>Fabricators:</w:t>
      </w:r>
      <w:r w:rsidR="00630473">
        <w:t xml:space="preserve"> P</w:t>
      </w:r>
      <w:r w:rsidRPr="00DE411E">
        <w:t>rovide products by one of the following:</w:t>
      </w:r>
    </w:p>
    <w:p w14:paraId="47B51147" w14:textId="251DE1DD" w:rsidR="00F12A27" w:rsidRPr="00DE411E" w:rsidRDefault="00F12A27" w:rsidP="00EF6CB3">
      <w:pPr>
        <w:numPr>
          <w:ilvl w:val="1"/>
          <w:numId w:val="26"/>
        </w:numPr>
        <w:spacing w:before="40" w:after="40"/>
        <w:rPr>
          <w:b/>
        </w:rPr>
      </w:pPr>
      <w:r w:rsidRPr="00DE411E">
        <w:rPr>
          <w:b/>
        </w:rPr>
        <w:t xml:space="preserve">&lt;Insert in separate subparagraphs </w:t>
      </w:r>
      <w:r w:rsidR="005B1C48">
        <w:rPr>
          <w:b/>
        </w:rPr>
        <w:t xml:space="preserve">the </w:t>
      </w:r>
      <w:r w:rsidRPr="00DE411E">
        <w:rPr>
          <w:b/>
        </w:rPr>
        <w:t>fabricators</w:t>
      </w:r>
      <w:r w:rsidR="005B1C48">
        <w:rPr>
          <w:b/>
        </w:rPr>
        <w:t>’</w:t>
      </w:r>
      <w:r w:rsidRPr="00DE411E">
        <w:rPr>
          <w:b/>
        </w:rPr>
        <w:t xml:space="preserve"> names and product designations for acceptable manufacturers.&gt;</w:t>
      </w:r>
    </w:p>
    <w:p w14:paraId="0864A9F6" w14:textId="77777777" w:rsidR="00F12A27" w:rsidRPr="00DE411E" w:rsidRDefault="00F12A27" w:rsidP="00F12A27">
      <w:pPr>
        <w:spacing w:before="40" w:after="40"/>
      </w:pPr>
    </w:p>
    <w:p w14:paraId="18D8FBB1" w14:textId="77777777" w:rsidR="00F12A27" w:rsidRPr="00DE411E" w:rsidRDefault="00F12A27" w:rsidP="00EF6CB3">
      <w:pPr>
        <w:pStyle w:val="Sub-HeadNUMBERED"/>
        <w:numPr>
          <w:ilvl w:val="0"/>
          <w:numId w:val="58"/>
        </w:numPr>
        <w:spacing w:before="40" w:after="40" w:line="240" w:lineRule="auto"/>
        <w:rPr>
          <w:rFonts w:ascii="Times New Roman" w:eastAsia="Times New Roman" w:hAnsi="Times New Roman" w:cs="Times New Roman"/>
          <w:i/>
          <w:color w:val="auto"/>
          <w:sz w:val="24"/>
          <w:szCs w:val="24"/>
        </w:rPr>
      </w:pPr>
      <w:r w:rsidRPr="00DE411E">
        <w:rPr>
          <w:rFonts w:ascii="Times New Roman" w:eastAsia="Times New Roman" w:hAnsi="Times New Roman" w:cs="Times New Roman"/>
          <w:i/>
          <w:color w:val="auto"/>
          <w:sz w:val="24"/>
          <w:szCs w:val="24"/>
        </w:rPr>
        <w:t>MOLD MATERIALS</w:t>
      </w:r>
    </w:p>
    <w:p w14:paraId="573C670D" w14:textId="77777777" w:rsidR="00F12A27" w:rsidRPr="00DE411E" w:rsidRDefault="00F12A27" w:rsidP="00F12A27">
      <w:pPr>
        <w:spacing w:before="40" w:after="40"/>
      </w:pPr>
    </w:p>
    <w:p w14:paraId="434A4EF0" w14:textId="02FC3F0A" w:rsidR="00F12A27" w:rsidRPr="00DE411E" w:rsidRDefault="00F12A27" w:rsidP="00EF6CB3">
      <w:pPr>
        <w:numPr>
          <w:ilvl w:val="0"/>
          <w:numId w:val="27"/>
        </w:numPr>
        <w:spacing w:before="40" w:after="40"/>
      </w:pPr>
      <w:r w:rsidRPr="00DE411E">
        <w:t>Molds: Rigid, dimensionally stable, nonabsorptive</w:t>
      </w:r>
      <w:r w:rsidR="00A44ADE">
        <w:t>, and warp- and buckle-free</w:t>
      </w:r>
      <w:r w:rsidRPr="00DE411E">
        <w:t xml:space="preserve"> material that will provide continuous and true precast concrete surfaces within fabrication tolerances indicated; nonreactive with concrete and suitable for producing required finishes.</w:t>
      </w:r>
    </w:p>
    <w:p w14:paraId="20608AD3" w14:textId="6F48F49D" w:rsidR="00F12A27" w:rsidRPr="00DE411E" w:rsidRDefault="00F12A27" w:rsidP="004775C3">
      <w:pPr>
        <w:numPr>
          <w:ilvl w:val="0"/>
          <w:numId w:val="27"/>
        </w:numPr>
        <w:spacing w:before="40" w:after="40"/>
      </w:pPr>
      <w:r w:rsidRPr="00DE411E">
        <w:t>Form-</w:t>
      </w:r>
      <w:r w:rsidR="00191EE3" w:rsidRPr="00DE411E">
        <w:t>release agent</w:t>
      </w:r>
      <w:r w:rsidRPr="00DE411E">
        <w:t>: Commercially produced form-release agent that will not bond with, stain, or affect hardening of precast concrete surfaces</w:t>
      </w:r>
      <w:r w:rsidR="00153F11">
        <w:t>,</w:t>
      </w:r>
      <w:r w:rsidRPr="00DE411E">
        <w:t xml:space="preserve"> and </w:t>
      </w:r>
      <w:r w:rsidR="00153F11">
        <w:t xml:space="preserve">that </w:t>
      </w:r>
      <w:r w:rsidRPr="00DE411E">
        <w:t>will not impair subsequent surface or joint treatments of precast concrete.</w:t>
      </w:r>
    </w:p>
    <w:p w14:paraId="32BA90AD" w14:textId="77777777" w:rsidR="008309EB" w:rsidRPr="00DE411E" w:rsidRDefault="008309EB"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DE411E" w14:paraId="3A60B021" w14:textId="77777777" w:rsidTr="0072342B">
        <w:tc>
          <w:tcPr>
            <w:tcW w:w="9576" w:type="dxa"/>
            <w:shd w:val="clear" w:color="auto" w:fill="auto"/>
          </w:tcPr>
          <w:p w14:paraId="3A4D1663" w14:textId="035277FD" w:rsidR="008309EB" w:rsidRPr="00DE411E" w:rsidRDefault="00B65122" w:rsidP="0072342B">
            <w:pPr>
              <w:spacing w:before="40" w:after="40"/>
            </w:pPr>
            <w:r w:rsidRPr="00DE411E">
              <w:rPr>
                <w:spacing w:val="-2"/>
              </w:rPr>
              <w:t xml:space="preserve">Retain paragraph below if using formliners. Formliners may be used to achieve a special off-the-form finish or to act as a template for thin or half-brick facings. Revise </w:t>
            </w:r>
            <w:r w:rsidR="00385B87">
              <w:rPr>
                <w:spacing w:val="-2"/>
              </w:rPr>
              <w:t xml:space="preserve">paragraph below </w:t>
            </w:r>
            <w:r w:rsidRPr="00DE411E">
              <w:rPr>
                <w:spacing w:val="-2"/>
              </w:rPr>
              <w:t>to add description of selected formliner, if required.</w:t>
            </w:r>
          </w:p>
        </w:tc>
      </w:tr>
    </w:tbl>
    <w:p w14:paraId="2A51A580" w14:textId="77777777" w:rsidR="008309EB" w:rsidRPr="00DE411E" w:rsidRDefault="008309EB" w:rsidP="00F12A27">
      <w:pPr>
        <w:spacing w:before="40" w:after="40"/>
      </w:pPr>
    </w:p>
    <w:p w14:paraId="33455D5F" w14:textId="47F0EDEC" w:rsidR="00926D98" w:rsidRPr="0033153D" w:rsidRDefault="00F12A27" w:rsidP="00EF6CB3">
      <w:pPr>
        <w:numPr>
          <w:ilvl w:val="0"/>
          <w:numId w:val="27"/>
        </w:numPr>
        <w:spacing w:before="40" w:after="40"/>
      </w:pPr>
      <w:r w:rsidRPr="00A66943">
        <w:t>Form</w:t>
      </w:r>
      <w:r w:rsidR="00385B87">
        <w:t>liners</w:t>
      </w:r>
      <w:r w:rsidRPr="0033153D">
        <w:t xml:space="preserve">: Units of face design, texture, arrangement, and configuration </w:t>
      </w:r>
      <w:r w:rsidRPr="0033153D">
        <w:rPr>
          <w:b/>
        </w:rPr>
        <w:t>[indicated] [to match those used for precast concrete design reference sample]</w:t>
      </w:r>
      <w:r w:rsidRPr="0033153D">
        <w:t xml:space="preserve">. </w:t>
      </w:r>
    </w:p>
    <w:p w14:paraId="37AD9EE5" w14:textId="00E44BA2" w:rsidR="00926D98" w:rsidRPr="0033153D" w:rsidRDefault="00F12A27" w:rsidP="00926D98">
      <w:pPr>
        <w:numPr>
          <w:ilvl w:val="1"/>
          <w:numId w:val="27"/>
        </w:numPr>
        <w:spacing w:before="40" w:after="40"/>
      </w:pPr>
      <w:r w:rsidRPr="0033153D">
        <w:t xml:space="preserve">Provide solid backing and form supports to ensure that formliners remain in place during concrete placement. </w:t>
      </w:r>
    </w:p>
    <w:p w14:paraId="1946EC3B" w14:textId="30888A8B" w:rsidR="00F12A27" w:rsidRPr="0033153D" w:rsidRDefault="00F12A27" w:rsidP="0033153D">
      <w:pPr>
        <w:numPr>
          <w:ilvl w:val="1"/>
          <w:numId w:val="27"/>
        </w:numPr>
        <w:spacing w:before="40" w:after="40"/>
      </w:pPr>
      <w:r w:rsidRPr="0033153D">
        <w:t xml:space="preserve">Use </w:t>
      </w:r>
      <w:r w:rsidR="002C774A" w:rsidRPr="0033153D">
        <w:t xml:space="preserve">a manufacturer-recommended </w:t>
      </w:r>
      <w:r w:rsidRPr="0033153D">
        <w:t>form-release agent that will not bond with, stain, or adversely affect hardening of precast concrete surfaces</w:t>
      </w:r>
      <w:r w:rsidR="001315E2" w:rsidRPr="0033153D">
        <w:t>,</w:t>
      </w:r>
      <w:r w:rsidRPr="0033153D">
        <w:t xml:space="preserve"> and </w:t>
      </w:r>
      <w:r w:rsidR="002C774A" w:rsidRPr="0033153D">
        <w:t xml:space="preserve">that </w:t>
      </w:r>
      <w:r w:rsidRPr="0033153D">
        <w:t>will not impair subsequent surface or joint treatments of precast concrete.</w:t>
      </w:r>
    </w:p>
    <w:p w14:paraId="50E146E9"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CE63ED1" w14:textId="77777777" w:rsidTr="0072342B">
        <w:tc>
          <w:tcPr>
            <w:tcW w:w="9576" w:type="dxa"/>
            <w:shd w:val="clear" w:color="auto" w:fill="auto"/>
          </w:tcPr>
          <w:p w14:paraId="6D6A2A50" w14:textId="77777777" w:rsidR="008309EB" w:rsidRDefault="00B65122" w:rsidP="0072342B">
            <w:pPr>
              <w:spacing w:before="40" w:after="40"/>
            </w:pPr>
            <w:r w:rsidRPr="00816AA1">
              <w:t>Retain paragraph below if surface retarder is applied to molds to help obtain exposed aggregate finish.</w:t>
            </w:r>
          </w:p>
        </w:tc>
      </w:tr>
    </w:tbl>
    <w:p w14:paraId="4804A63A" w14:textId="77777777" w:rsidR="008309EB" w:rsidRDefault="008309EB" w:rsidP="00F12A27">
      <w:pPr>
        <w:spacing w:before="40" w:after="40"/>
      </w:pPr>
    </w:p>
    <w:p w14:paraId="7569D1CA" w14:textId="77777777" w:rsidR="00F12A27" w:rsidRPr="00D7228A" w:rsidRDefault="00F12A27" w:rsidP="00EF6CB3">
      <w:pPr>
        <w:numPr>
          <w:ilvl w:val="0"/>
          <w:numId w:val="27"/>
        </w:numPr>
        <w:spacing w:before="40" w:after="40"/>
      </w:pPr>
      <w:r w:rsidRPr="00D7228A">
        <w:t>Surface Retarder: Chemical set retarder, capable of temporarily delaying final hardening of newly placed concrete to depth of reveal</w:t>
      </w:r>
      <w:r>
        <w:t xml:space="preserve"> specified</w:t>
      </w:r>
      <w:r w:rsidRPr="00D7228A">
        <w:t>.</w:t>
      </w:r>
    </w:p>
    <w:p w14:paraId="77A22099" w14:textId="77777777" w:rsidR="00F12A27" w:rsidRPr="00625F4F" w:rsidRDefault="00F12A27" w:rsidP="00F12A27">
      <w:pPr>
        <w:spacing w:before="40" w:after="40"/>
      </w:pPr>
    </w:p>
    <w:p w14:paraId="21C99548" w14:textId="77777777" w:rsidR="00F12A27" w:rsidRPr="00D7228A" w:rsidRDefault="00F12A27" w:rsidP="00EF6CB3">
      <w:pPr>
        <w:numPr>
          <w:ilvl w:val="1"/>
          <w:numId w:val="59"/>
        </w:numPr>
        <w:tabs>
          <w:tab w:val="left" w:pos="-720"/>
        </w:tabs>
        <w:spacing w:before="40" w:after="40"/>
        <w:rPr>
          <w:b/>
          <w:bCs/>
          <w:iCs/>
        </w:rPr>
      </w:pPr>
      <w:r w:rsidRPr="00D7228A">
        <w:rPr>
          <w:b/>
          <w:i/>
          <w:color w:val="000000"/>
        </w:rPr>
        <w:t>REINFORCING MATERIALS</w:t>
      </w:r>
    </w:p>
    <w:p w14:paraId="4D709CD5" w14:textId="77777777" w:rsidR="00F12A27" w:rsidRDefault="00F12A27" w:rsidP="00F12A27">
      <w:pPr>
        <w:tabs>
          <w:tab w:val="left" w:pos="-720"/>
        </w:tabs>
        <w:spacing w:before="40" w:after="40"/>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6A2C6B1" w14:textId="77777777" w:rsidTr="0072342B">
        <w:tc>
          <w:tcPr>
            <w:tcW w:w="9576" w:type="dxa"/>
            <w:shd w:val="clear" w:color="auto" w:fill="auto"/>
          </w:tcPr>
          <w:p w14:paraId="743D81A0" w14:textId="35638A08" w:rsidR="008309EB" w:rsidRDefault="00B65122" w:rsidP="0072342B">
            <w:pPr>
              <w:spacing w:before="40" w:after="40"/>
            </w:pPr>
            <w:r w:rsidRPr="0072342B">
              <w:rPr>
                <w:spacing w:val="-4"/>
              </w:rPr>
              <w:t xml:space="preserve">Retain paragraph below if recycled content is required for </w:t>
            </w:r>
            <w:r w:rsidR="0033153D">
              <w:rPr>
                <w:spacing w:val="-4"/>
              </w:rPr>
              <w:t>environmental building rating system. Architect to specify specific rating system requirements.</w:t>
            </w:r>
          </w:p>
        </w:tc>
      </w:tr>
    </w:tbl>
    <w:p w14:paraId="5DAD5FF9" w14:textId="77777777" w:rsidR="008309EB" w:rsidRDefault="008309EB" w:rsidP="00F12A27">
      <w:pPr>
        <w:tabs>
          <w:tab w:val="left" w:pos="-720"/>
        </w:tabs>
        <w:spacing w:before="40" w:after="40"/>
        <w:rPr>
          <w:bCs/>
          <w:iCs/>
        </w:rPr>
      </w:pPr>
    </w:p>
    <w:p w14:paraId="5F47AE0B" w14:textId="2E969CE5" w:rsidR="00F12A27" w:rsidRPr="00317C99" w:rsidRDefault="00F12A27" w:rsidP="00EF6CB3">
      <w:pPr>
        <w:numPr>
          <w:ilvl w:val="0"/>
          <w:numId w:val="28"/>
        </w:numPr>
        <w:spacing w:before="40" w:after="40"/>
      </w:pPr>
      <w:r w:rsidRPr="00317C99">
        <w:t xml:space="preserve">Recycled Content of Steel Products: </w:t>
      </w:r>
      <w:r w:rsidR="00AE7220">
        <w:t>Track the</w:t>
      </w:r>
      <w:r w:rsidRPr="00317C99">
        <w:t xml:space="preserve"> average recycled content of steel products </w:t>
      </w:r>
      <w:r w:rsidR="00AE7220">
        <w:t>used on project to ensure that</w:t>
      </w:r>
      <w:r w:rsidR="00D664C4">
        <w:t xml:space="preserve"> </w:t>
      </w:r>
      <w:r w:rsidR="00B74E3D">
        <w:t xml:space="preserve">the sum of </w:t>
      </w:r>
      <w:r w:rsidRPr="00317C99">
        <w:t xml:space="preserve">postconsumer recycled </w:t>
      </w:r>
      <w:r w:rsidR="00D664C4">
        <w:t xml:space="preserve">steel </w:t>
      </w:r>
      <w:r w:rsidR="0087318E">
        <w:t xml:space="preserve">meets the requirements of the </w:t>
      </w:r>
      <w:r w:rsidR="0087318E" w:rsidRPr="0087318E">
        <w:rPr>
          <w:b/>
          <w:bCs/>
        </w:rPr>
        <w:t>&lt;</w:t>
      </w:r>
      <w:r w:rsidR="0087318E">
        <w:rPr>
          <w:b/>
          <w:bCs/>
        </w:rPr>
        <w:t xml:space="preserve">insert </w:t>
      </w:r>
      <w:r w:rsidR="0087318E" w:rsidRPr="0087318E">
        <w:rPr>
          <w:b/>
          <w:bCs/>
        </w:rPr>
        <w:t>specified rating system</w:t>
      </w:r>
      <w:r w:rsidR="0087318E">
        <w:rPr>
          <w:b/>
          <w:bCs/>
        </w:rPr>
        <w:t xml:space="preserve"> requirements</w:t>
      </w:r>
      <w:r w:rsidR="0087318E" w:rsidRPr="0087318E">
        <w:rPr>
          <w:b/>
          <w:bCs/>
        </w:rPr>
        <w:t>&gt;.</w:t>
      </w:r>
      <w:r w:rsidR="0087318E">
        <w:t xml:space="preserve"> </w:t>
      </w:r>
    </w:p>
    <w:p w14:paraId="5BECCCFD" w14:textId="77777777" w:rsidR="00F12A27" w:rsidRDefault="00F12A27" w:rsidP="00F12A27">
      <w:pPr>
        <w:tabs>
          <w:tab w:val="left" w:pos="-720"/>
        </w:tabs>
        <w:spacing w:before="40" w:after="4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896201D" w14:textId="77777777" w:rsidTr="0072342B">
        <w:tc>
          <w:tcPr>
            <w:tcW w:w="9576" w:type="dxa"/>
            <w:shd w:val="clear" w:color="auto" w:fill="auto"/>
          </w:tcPr>
          <w:p w14:paraId="2680DC74" w14:textId="2DD142AF" w:rsidR="008309EB" w:rsidRDefault="00B65122" w:rsidP="0072342B">
            <w:pPr>
              <w:spacing w:before="40" w:after="40"/>
            </w:pPr>
            <w:r w:rsidRPr="00816AA1">
              <w:t xml:space="preserve">Select one or more of the </w:t>
            </w:r>
            <w:r w:rsidR="005548DE">
              <w:t xml:space="preserve">following </w:t>
            </w:r>
            <w:r w:rsidRPr="00816AA1">
              <w:t xml:space="preserve">paragraphs in this </w:t>
            </w:r>
            <w:r w:rsidR="007119B5">
              <w:t>a</w:t>
            </w:r>
            <w:r w:rsidR="007119B5" w:rsidRPr="00816AA1">
              <w:t xml:space="preserve">rticle </w:t>
            </w:r>
            <w:r w:rsidRPr="00816AA1">
              <w:t xml:space="preserve">to suit steel reinforcement requirements. </w:t>
            </w:r>
            <w:r>
              <w:t>Indicate locations of each type of reinforcement here or on</w:t>
            </w:r>
            <w:r w:rsidR="008A4903">
              <w:t xml:space="preserve"> contract</w:t>
            </w:r>
            <w:r>
              <w:t xml:space="preserve"> </w:t>
            </w:r>
            <w:r w:rsidR="0009217E">
              <w:t>drawings</w:t>
            </w:r>
            <w:r>
              <w:t>.</w:t>
            </w:r>
            <w:r w:rsidR="00135AB4">
              <w:t xml:space="preserve"> </w:t>
            </w:r>
            <w:r w:rsidRPr="00816AA1">
              <w:t xml:space="preserve">If retaining Part 1 </w:t>
            </w:r>
            <w:r w:rsidR="00B34623">
              <w:t>“</w:t>
            </w:r>
            <w:r w:rsidRPr="00816AA1">
              <w:t>Performance Requirements</w:t>
            </w:r>
            <w:r w:rsidR="00B34623">
              <w:t>”</w:t>
            </w:r>
            <w:r w:rsidRPr="00816AA1">
              <w:t xml:space="preserve"> </w:t>
            </w:r>
            <w:r w:rsidR="0009217E">
              <w:t>a</w:t>
            </w:r>
            <w:r w:rsidR="0009217E" w:rsidRPr="00816AA1">
              <w:t>rticle</w:t>
            </w:r>
            <w:r w:rsidRPr="00816AA1">
              <w:t>, consider reviewing selections with fabricators.</w:t>
            </w:r>
          </w:p>
        </w:tc>
      </w:tr>
    </w:tbl>
    <w:p w14:paraId="725AC76F" w14:textId="77777777" w:rsidR="008309EB" w:rsidRPr="00B65122" w:rsidRDefault="008309EB" w:rsidP="00F12A27">
      <w:pPr>
        <w:tabs>
          <w:tab w:val="left" w:pos="-720"/>
        </w:tabs>
        <w:spacing w:before="40" w:after="40"/>
        <w:rPr>
          <w:bCs/>
          <w:iCs/>
        </w:rPr>
      </w:pPr>
    </w:p>
    <w:p w14:paraId="1FA1D16E" w14:textId="1A8E241A" w:rsidR="00F12A27" w:rsidRDefault="00F12A27" w:rsidP="00EF6CB3">
      <w:pPr>
        <w:numPr>
          <w:ilvl w:val="0"/>
          <w:numId w:val="28"/>
        </w:numPr>
        <w:spacing w:before="40" w:after="40"/>
      </w:pPr>
      <w:r w:rsidRPr="00317C99">
        <w:t>Reinforcing Bars: ASTM A615/A615M, Grade 60 (Grade 420), deformed.</w:t>
      </w:r>
    </w:p>
    <w:p w14:paraId="1DEC3637"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B63DB33" w14:textId="77777777" w:rsidTr="0072342B">
        <w:tc>
          <w:tcPr>
            <w:tcW w:w="9576" w:type="dxa"/>
            <w:shd w:val="clear" w:color="auto" w:fill="auto"/>
          </w:tcPr>
          <w:p w14:paraId="09E899E0" w14:textId="77777777" w:rsidR="008309EB" w:rsidRDefault="00B65122" w:rsidP="0072342B">
            <w:pPr>
              <w:spacing w:before="40" w:after="40"/>
            </w:pPr>
            <w:r w:rsidRPr="00816AA1">
              <w:t>Retain paragraph below for reinforcement that is welded or if added ductility is sought.</w:t>
            </w:r>
          </w:p>
        </w:tc>
      </w:tr>
    </w:tbl>
    <w:p w14:paraId="00DD0F8B" w14:textId="77777777" w:rsidR="008309EB" w:rsidRDefault="008309EB" w:rsidP="00F12A27">
      <w:pPr>
        <w:spacing w:before="40" w:after="40"/>
      </w:pPr>
    </w:p>
    <w:p w14:paraId="3BA9FD12" w14:textId="0E6B5A99" w:rsidR="00F12A27" w:rsidRDefault="00F12A27" w:rsidP="00EF6CB3">
      <w:pPr>
        <w:numPr>
          <w:ilvl w:val="0"/>
          <w:numId w:val="28"/>
        </w:numPr>
        <w:spacing w:before="40" w:after="40"/>
      </w:pPr>
      <w:r w:rsidRPr="00816AA1">
        <w:t>Low-Alloy-Steel Reinforcing Bars: ASTM A706/A706M, deformed.</w:t>
      </w:r>
    </w:p>
    <w:p w14:paraId="035E7083" w14:textId="787D9CF0" w:rsidR="00F12A27" w:rsidRDefault="002037F4" w:rsidP="00F12A27">
      <w:pPr>
        <w:spacing w:before="40" w:after="40"/>
      </w:pPr>
      <w:r>
        <w:rPr>
          <w:noProof/>
        </w:rPr>
        <mc:AlternateContent>
          <mc:Choice Requires="wps">
            <w:drawing>
              <wp:anchor distT="45720" distB="45720" distL="114300" distR="114300" simplePos="0" relativeHeight="251657728" behindDoc="0" locked="0" layoutInCell="1" allowOverlap="1" wp14:anchorId="567248E0" wp14:editId="66AF2FC7">
                <wp:simplePos x="0" y="0"/>
                <wp:positionH relativeFrom="column">
                  <wp:posOffset>-19050</wp:posOffset>
                </wp:positionH>
                <wp:positionV relativeFrom="paragraph">
                  <wp:posOffset>273685</wp:posOffset>
                </wp:positionV>
                <wp:extent cx="6052820" cy="873760"/>
                <wp:effectExtent l="0" t="0" r="2413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873760"/>
                        </a:xfrm>
                        <a:prstGeom prst="rect">
                          <a:avLst/>
                        </a:prstGeom>
                        <a:solidFill>
                          <a:srgbClr val="FFFFFF"/>
                        </a:solidFill>
                        <a:ln w="9525">
                          <a:solidFill>
                            <a:srgbClr val="000000"/>
                          </a:solidFill>
                          <a:miter lim="800000"/>
                          <a:headEnd/>
                          <a:tailEnd/>
                        </a:ln>
                      </wps:spPr>
                      <wps:txbx>
                        <w:txbxContent>
                          <w:p w14:paraId="2AAC8699" w14:textId="0624EB6A" w:rsidR="00F01CDA" w:rsidRDefault="00F01CDA" w:rsidP="00B94C5B">
                            <w:pPr>
                              <w:spacing w:before="40" w:after="40"/>
                            </w:pPr>
                            <w:r w:rsidRPr="00D51567">
                              <w:t xml:space="preserve">Use epoxy-coated reinforcement or galvanized reinforcement </w:t>
                            </w:r>
                            <w:r>
                              <w:t>when justified by</w:t>
                            </w:r>
                            <w:r w:rsidRPr="00D51567">
                              <w:t xml:space="preserve"> corrosive environment or severe weather exposure conditions</w:t>
                            </w:r>
                            <w:r w:rsidR="00EE05D2">
                              <w:t xml:space="preserve"> justify extra costs</w:t>
                            </w:r>
                            <w:r w:rsidRPr="00D51567">
                              <w:t>. In first paragraph below, retain ASTM A775/A775M for a bendable epoxy coating; retain ASTM A934/A934M for a non</w:t>
                            </w:r>
                            <w:r w:rsidR="00B94C5B">
                              <w:t>-</w:t>
                            </w:r>
                            <w:r w:rsidRPr="00D51567">
                              <w:t>bendable epoxy coating.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248E0" id="_x0000_t202" coordsize="21600,21600" o:spt="202" path="m,l,21600r21600,l21600,xe">
                <v:stroke joinstyle="miter"/>
                <v:path gradientshapeok="t" o:connecttype="rect"/>
              </v:shapetype>
              <v:shape id="Text Box 2" o:spid="_x0000_s1026" type="#_x0000_t202" style="position:absolute;margin-left:-1.5pt;margin-top:21.55pt;width:476.6pt;height:68.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">
                <v:textbox>
                  <w:txbxContent>
                    <w:p w14:paraId="2AAC8699" w14:textId="0624EB6A" w:rsidR="00F01CDA" w:rsidRDefault="00F01CDA" w:rsidP="00B94C5B">
                      <w:pPr>
                        <w:spacing w:before="40" w:after="40"/>
                      </w:pPr>
                      <w:r w:rsidRPr="00D51567">
                        <w:t xml:space="preserve">Use epoxy-coated reinforcement or galvanized reinforcement </w:t>
                      </w:r>
                      <w:r>
                        <w:t>when justified by</w:t>
                      </w:r>
                      <w:r w:rsidRPr="00D51567">
                        <w:t xml:space="preserve"> corrosive environment or severe weather exposure conditions</w:t>
                      </w:r>
                      <w:r w:rsidR="00EE05D2">
                        <w:t xml:space="preserve"> justify extra costs</w:t>
                      </w:r>
                      <w:r w:rsidRPr="00D51567">
                        <w:t>. In first paragraph below, retain ASTM A775/A775M for a bendable epoxy coating; retain ASTM A934/A934M for a non</w:t>
                      </w:r>
                      <w:r w:rsidR="00B94C5B">
                        <w:t>-</w:t>
                      </w:r>
                      <w:r w:rsidRPr="00D51567">
                        <w:t>bendable epoxy coating.</w:t>
                      </w:r>
                    </w:p>
                  </w:txbxContent>
                </v:textbox>
                <w10:wrap type="square"/>
              </v:shape>
            </w:pict>
          </mc:Fallback>
        </mc:AlternateContent>
      </w:r>
    </w:p>
    <w:p w14:paraId="590F0FC7" w14:textId="6A3BECBC" w:rsidR="003A6F06" w:rsidRPr="00B94C5B" w:rsidRDefault="00F12A27" w:rsidP="00EF6CB3">
      <w:pPr>
        <w:pStyle w:val="bodyspecificationsLetters"/>
        <w:numPr>
          <w:ilvl w:val="0"/>
          <w:numId w:val="28"/>
        </w:numPr>
        <w:spacing w:before="40" w:after="40" w:line="240" w:lineRule="auto"/>
        <w:rPr>
          <w:rFonts w:ascii="Times New Roman" w:eastAsia="Times New Roman" w:hAnsi="Times New Roman" w:cs="Times New Roman"/>
          <w:sz w:val="24"/>
          <w:szCs w:val="24"/>
        </w:rPr>
      </w:pPr>
      <w:r w:rsidRPr="00B94C5B">
        <w:rPr>
          <w:rFonts w:ascii="Times New Roman" w:eastAsia="Times New Roman" w:hAnsi="Times New Roman" w:cs="Times New Roman"/>
          <w:sz w:val="24"/>
          <w:szCs w:val="24"/>
        </w:rPr>
        <w:t xml:space="preserve">Epoxy-Coated Reinforcing Bars: </w:t>
      </w:r>
      <w:r w:rsidRPr="00B94C5B">
        <w:rPr>
          <w:rStyle w:val="bodybold"/>
          <w:rFonts w:ascii="Times New Roman" w:eastAsia="Times New Roman" w:hAnsi="Times New Roman" w:cs="Times New Roman"/>
          <w:sz w:val="24"/>
          <w:szCs w:val="24"/>
        </w:rPr>
        <w:t xml:space="preserve">[ASTM A615/A615M, Grade 60 (Grade 420)] </w:t>
      </w:r>
      <w:r w:rsidR="0054353A" w:rsidRPr="00B94C5B">
        <w:rPr>
          <w:rStyle w:val="bodybold"/>
          <w:rFonts w:ascii="Times New Roman" w:eastAsia="Times New Roman" w:hAnsi="Times New Roman" w:cs="Times New Roman"/>
          <w:sz w:val="24"/>
          <w:szCs w:val="24"/>
        </w:rPr>
        <w:t>[</w:t>
      </w:r>
      <w:r w:rsidRPr="00B94C5B">
        <w:rPr>
          <w:rStyle w:val="bodybold"/>
          <w:rFonts w:ascii="Times New Roman" w:eastAsia="Times New Roman" w:hAnsi="Times New Roman" w:cs="Times New Roman"/>
          <w:sz w:val="24"/>
          <w:szCs w:val="24"/>
        </w:rPr>
        <w:t>ASTM A706/A706M]</w:t>
      </w:r>
      <w:r w:rsidRPr="00B94C5B">
        <w:rPr>
          <w:rFonts w:ascii="Times New Roman" w:eastAsia="Times New Roman" w:hAnsi="Times New Roman" w:cs="Times New Roman"/>
          <w:sz w:val="24"/>
          <w:szCs w:val="24"/>
        </w:rPr>
        <w:t xml:space="preserve"> deformed bars, </w:t>
      </w:r>
      <w:r w:rsidRPr="00B94C5B">
        <w:rPr>
          <w:rStyle w:val="bodybold"/>
          <w:rFonts w:ascii="Times New Roman" w:eastAsia="Times New Roman" w:hAnsi="Times New Roman" w:cs="Times New Roman"/>
          <w:sz w:val="24"/>
          <w:szCs w:val="24"/>
        </w:rPr>
        <w:t>[ASTM A775/A775M]</w:t>
      </w:r>
      <w:r w:rsidRPr="00B94C5B">
        <w:rPr>
          <w:rFonts w:ascii="Times New Roman" w:eastAsia="Times New Roman" w:hAnsi="Times New Roman" w:cs="Times New Roman"/>
          <w:sz w:val="24"/>
          <w:szCs w:val="24"/>
        </w:rPr>
        <w:t xml:space="preserve"> </w:t>
      </w:r>
      <w:r w:rsidRPr="00B94C5B">
        <w:rPr>
          <w:rStyle w:val="bodybold"/>
          <w:rFonts w:ascii="Times New Roman" w:eastAsia="Times New Roman" w:hAnsi="Times New Roman" w:cs="Times New Roman"/>
          <w:sz w:val="24"/>
          <w:szCs w:val="24"/>
        </w:rPr>
        <w:t>[ASTM A934/A 934M]</w:t>
      </w:r>
      <w:r w:rsidRPr="00B94C5B">
        <w:rPr>
          <w:rFonts w:ascii="Times New Roman" w:eastAsia="Times New Roman" w:hAnsi="Times New Roman" w:cs="Times New Roman"/>
          <w:sz w:val="24"/>
          <w:szCs w:val="24"/>
        </w:rPr>
        <w:t xml:space="preserve"> epoxy coated.</w:t>
      </w:r>
    </w:p>
    <w:p w14:paraId="31DD3C5B" w14:textId="77777777" w:rsidR="00BF266E" w:rsidRPr="00B94C5B" w:rsidRDefault="00BF266E" w:rsidP="00BF266E">
      <w:pPr>
        <w:pStyle w:val="bodyspecificationsLetters"/>
        <w:spacing w:before="40" w:after="40" w:line="240" w:lineRule="auto"/>
        <w:ind w:left="43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F266E" w:rsidRPr="00B94C5B" w14:paraId="201169EE" w14:textId="77777777" w:rsidTr="00B07669">
        <w:tc>
          <w:tcPr>
            <w:tcW w:w="9576" w:type="dxa"/>
            <w:shd w:val="clear" w:color="auto" w:fill="auto"/>
          </w:tcPr>
          <w:p w14:paraId="0F613A97" w14:textId="334C2161" w:rsidR="00BF266E" w:rsidRPr="00B94C5B" w:rsidRDefault="00BF266E" w:rsidP="00B07669">
            <w:pPr>
              <w:spacing w:before="40" w:after="40"/>
            </w:pPr>
          </w:p>
        </w:tc>
      </w:tr>
    </w:tbl>
    <w:p w14:paraId="57199658" w14:textId="77777777" w:rsidR="003A6F06" w:rsidRPr="00B94C5B" w:rsidRDefault="003A6F06" w:rsidP="003A6F06">
      <w:pPr>
        <w:pStyle w:val="bodyspecificationsLetters"/>
        <w:spacing w:before="40" w:after="40" w:line="240" w:lineRule="auto"/>
        <w:ind w:left="432"/>
        <w:rPr>
          <w:rFonts w:ascii="Times New Roman" w:eastAsia="Times New Roman" w:hAnsi="Times New Roman" w:cs="Times New Roman"/>
          <w:sz w:val="24"/>
          <w:szCs w:val="24"/>
        </w:rPr>
      </w:pPr>
    </w:p>
    <w:p w14:paraId="0BA9815E" w14:textId="225936B8" w:rsidR="003A6F06" w:rsidRPr="00B94C5B" w:rsidRDefault="003A6F06" w:rsidP="00EF6CB3">
      <w:pPr>
        <w:numPr>
          <w:ilvl w:val="0"/>
          <w:numId w:val="28"/>
        </w:numPr>
        <w:rPr>
          <w:color w:val="000000"/>
        </w:rPr>
      </w:pPr>
      <w:bookmarkStart w:id="4" w:name="_Hlk46909854"/>
      <w:r w:rsidRPr="00B94C5B">
        <w:rPr>
          <w:color w:val="000000"/>
        </w:rPr>
        <w:t xml:space="preserve">Galvanized Reinforcing Bars: </w:t>
      </w:r>
      <w:r w:rsidRPr="00B94C5B">
        <w:rPr>
          <w:b/>
          <w:bCs/>
          <w:color w:val="000000"/>
        </w:rPr>
        <w:t>[ASTM A615/A615M, Grade 60 (Grade 420)] [ASTM A706/A706M]</w:t>
      </w:r>
      <w:r w:rsidRPr="00B94C5B">
        <w:rPr>
          <w:color w:val="000000"/>
        </w:rPr>
        <w:t xml:space="preserve"> deformed bars, ASTM A767/A767M</w:t>
      </w:r>
      <w:r w:rsidR="00974AF9" w:rsidRPr="00B94C5B">
        <w:rPr>
          <w:color w:val="000000"/>
        </w:rPr>
        <w:t>,</w:t>
      </w:r>
      <w:r w:rsidRPr="00B94C5B">
        <w:rPr>
          <w:color w:val="000000"/>
        </w:rPr>
        <w:t xml:space="preserve"> Class II zinc-coated, hot-dip </w:t>
      </w:r>
      <w:proofErr w:type="gramStart"/>
      <w:r w:rsidRPr="00B94C5B">
        <w:rPr>
          <w:color w:val="000000"/>
        </w:rPr>
        <w:t>galvanized</w:t>
      </w:r>
      <w:proofErr w:type="gramEnd"/>
      <w:r w:rsidRPr="00B94C5B">
        <w:rPr>
          <w:color w:val="000000"/>
        </w:rPr>
        <w:t xml:space="preserve"> and chromate wash treated</w:t>
      </w:r>
      <w:r w:rsidR="006B0C13" w:rsidRPr="00B94C5B">
        <w:rPr>
          <w:color w:val="000000"/>
        </w:rPr>
        <w:t xml:space="preserve"> </w:t>
      </w:r>
      <w:r w:rsidRPr="00B94C5B">
        <w:rPr>
          <w:color w:val="000000"/>
        </w:rPr>
        <w:t>after fabrication and bending.</w:t>
      </w:r>
    </w:p>
    <w:bookmarkEnd w:id="4"/>
    <w:p w14:paraId="79FD6ECD" w14:textId="038C80A1" w:rsidR="00F12A27" w:rsidRPr="00B94C5B" w:rsidRDefault="00F12A27" w:rsidP="00EF6CB3">
      <w:pPr>
        <w:numPr>
          <w:ilvl w:val="0"/>
          <w:numId w:val="28"/>
        </w:numPr>
        <w:spacing w:before="40" w:after="40"/>
      </w:pPr>
      <w:r w:rsidRPr="00B94C5B">
        <w:t xml:space="preserve">Steel Bar Mats: ASTM A184/A184M, fabricated from </w:t>
      </w:r>
      <w:r w:rsidRPr="00B94C5B">
        <w:rPr>
          <w:rStyle w:val="bodybold"/>
        </w:rPr>
        <w:t>[ASTM A615/A615M, Grade 60 (Grade 420)] [ASTM A706/A706M]</w:t>
      </w:r>
      <w:r w:rsidRPr="00B94C5B">
        <w:t xml:space="preserve"> deformed bars, assembled with clips.</w:t>
      </w:r>
    </w:p>
    <w:p w14:paraId="0A90A936" w14:textId="77777777" w:rsidR="00F12A27" w:rsidRPr="00B94C5B"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B94C5B" w14:paraId="361CE5C6" w14:textId="77777777" w:rsidTr="0072342B">
        <w:tc>
          <w:tcPr>
            <w:tcW w:w="9576" w:type="dxa"/>
            <w:shd w:val="clear" w:color="auto" w:fill="auto"/>
          </w:tcPr>
          <w:p w14:paraId="6AB8297F" w14:textId="402F5F34" w:rsidR="008309EB" w:rsidRPr="00B94C5B" w:rsidRDefault="00B65122" w:rsidP="0072342B">
            <w:pPr>
              <w:spacing w:before="40" w:after="40"/>
            </w:pPr>
            <w:r w:rsidRPr="00B94C5B">
              <w:t xml:space="preserve">Select one or more of the paragraphs below to suit steel reinforcement requirements. If retaining Part 1 </w:t>
            </w:r>
            <w:r w:rsidR="00B34623" w:rsidRPr="00B94C5B">
              <w:t>“</w:t>
            </w:r>
            <w:r w:rsidRPr="00B94C5B">
              <w:t>Performance Requirements</w:t>
            </w:r>
            <w:r w:rsidR="00B34623" w:rsidRPr="00B94C5B">
              <w:t>”</w:t>
            </w:r>
            <w:r w:rsidRPr="00B94C5B">
              <w:t xml:space="preserve"> </w:t>
            </w:r>
            <w:r w:rsidR="00611FAC" w:rsidRPr="00B94C5B">
              <w:t>article</w:t>
            </w:r>
            <w:r w:rsidRPr="00B94C5B">
              <w:t>, consider reviewing selections with fabricators.</w:t>
            </w:r>
          </w:p>
        </w:tc>
      </w:tr>
    </w:tbl>
    <w:p w14:paraId="0DA7A158" w14:textId="77777777" w:rsidR="008309EB" w:rsidRPr="00B94C5B" w:rsidRDefault="008309EB" w:rsidP="00F12A27">
      <w:pPr>
        <w:spacing w:before="40" w:after="40"/>
      </w:pPr>
    </w:p>
    <w:p w14:paraId="72E55A39" w14:textId="36D0C8F4" w:rsidR="00F12A27" w:rsidRPr="00B94C5B" w:rsidRDefault="00F12A27" w:rsidP="00EF6CB3">
      <w:pPr>
        <w:numPr>
          <w:ilvl w:val="0"/>
          <w:numId w:val="28"/>
        </w:numPr>
        <w:spacing w:before="40" w:after="40"/>
      </w:pPr>
      <w:r w:rsidRPr="00B94C5B">
        <w:t>Plain-Steel Welded Wire Reinforcement: ASTM</w:t>
      </w:r>
      <w:r w:rsidR="00B93A41">
        <w:t xml:space="preserve"> A1064/A1064M</w:t>
      </w:r>
      <w:r w:rsidRPr="00B94C5B">
        <w:t xml:space="preserve">, fabricated from </w:t>
      </w:r>
      <w:r w:rsidRPr="00B94C5B">
        <w:rPr>
          <w:b/>
        </w:rPr>
        <w:t xml:space="preserve">[as-drawn] [galvanized and chromate </w:t>
      </w:r>
      <w:r w:rsidR="00932A2A" w:rsidRPr="00B94C5B">
        <w:rPr>
          <w:b/>
        </w:rPr>
        <w:t>wash–</w:t>
      </w:r>
      <w:r w:rsidRPr="00B94C5B">
        <w:rPr>
          <w:b/>
        </w:rPr>
        <w:t>treated]</w:t>
      </w:r>
      <w:r w:rsidRPr="00B94C5B">
        <w:t xml:space="preserve"> steel wire into flat sheets.</w:t>
      </w:r>
    </w:p>
    <w:p w14:paraId="525B1B88" w14:textId="7976ED85" w:rsidR="00F12A27" w:rsidRPr="00B94C5B" w:rsidRDefault="00F12A27" w:rsidP="00EF6CB3">
      <w:pPr>
        <w:numPr>
          <w:ilvl w:val="0"/>
          <w:numId w:val="28"/>
        </w:numPr>
        <w:spacing w:before="40" w:after="40"/>
      </w:pPr>
      <w:r w:rsidRPr="00B94C5B">
        <w:t>Deformed Steel Welded Wire Reinforcement: ASTM</w:t>
      </w:r>
      <w:r w:rsidR="00B93A41">
        <w:t xml:space="preserve"> A1064/A1064M</w:t>
      </w:r>
      <w:r w:rsidRPr="00B94C5B">
        <w:t>, flat sheet.</w:t>
      </w:r>
    </w:p>
    <w:p w14:paraId="76C68007" w14:textId="635AE36B" w:rsidR="00F12A27" w:rsidRPr="00B94C5B" w:rsidRDefault="00F12A27" w:rsidP="00EF6CB3">
      <w:pPr>
        <w:numPr>
          <w:ilvl w:val="0"/>
          <w:numId w:val="28"/>
        </w:numPr>
        <w:spacing w:before="40" w:after="40"/>
      </w:pPr>
      <w:r w:rsidRPr="00B94C5B">
        <w:t>Epoxy Coated-Steel Welded Wire Reinforcement: ASTM A884/A884M</w:t>
      </w:r>
      <w:r w:rsidR="00974AF9" w:rsidRPr="00B94C5B">
        <w:t>,</w:t>
      </w:r>
      <w:r w:rsidRPr="00B94C5B">
        <w:t xml:space="preserve"> Class A coated, </w:t>
      </w:r>
      <w:r w:rsidRPr="00B94C5B">
        <w:rPr>
          <w:b/>
        </w:rPr>
        <w:t>[plain]</w:t>
      </w:r>
      <w:r w:rsidRPr="00B94C5B">
        <w:t xml:space="preserve"> </w:t>
      </w:r>
      <w:r w:rsidRPr="00B94C5B">
        <w:rPr>
          <w:b/>
        </w:rPr>
        <w:t>[deformed]</w:t>
      </w:r>
      <w:r w:rsidRPr="00B94C5B">
        <w:t xml:space="preserve">, flat sheet, Type </w:t>
      </w:r>
      <w:r w:rsidRPr="00B94C5B">
        <w:rPr>
          <w:b/>
        </w:rPr>
        <w:t xml:space="preserve">[1 bendable] [2 </w:t>
      </w:r>
      <w:proofErr w:type="spellStart"/>
      <w:r w:rsidRPr="00B94C5B">
        <w:rPr>
          <w:b/>
        </w:rPr>
        <w:t>nonbendable</w:t>
      </w:r>
      <w:proofErr w:type="spellEnd"/>
      <w:r w:rsidRPr="00B94C5B">
        <w:rPr>
          <w:b/>
        </w:rPr>
        <w:t xml:space="preserve">] </w:t>
      </w:r>
      <w:r w:rsidRPr="00B94C5B">
        <w:t>coating.</w:t>
      </w:r>
    </w:p>
    <w:p w14:paraId="54B69DED" w14:textId="77777777" w:rsidR="00F12A27" w:rsidRPr="00B94C5B" w:rsidRDefault="00F12A27" w:rsidP="00EF6CB3">
      <w:pPr>
        <w:numPr>
          <w:ilvl w:val="0"/>
          <w:numId w:val="28"/>
        </w:numPr>
        <w:spacing w:before="40" w:after="40"/>
      </w:pPr>
      <w:r w:rsidRPr="00B94C5B">
        <w:t>Supports: Suspend reinforcement from back of mold</w:t>
      </w:r>
      <w:r w:rsidR="003B41CB" w:rsidRPr="00B94C5B">
        <w:t>.</w:t>
      </w:r>
      <w:r w:rsidRPr="00B94C5B">
        <w:t xml:space="preserve"> </w:t>
      </w:r>
      <w:r w:rsidR="00F17F61" w:rsidRPr="00B94C5B">
        <w:t>B</w:t>
      </w:r>
      <w:r w:rsidRPr="00B94C5B">
        <w:t>olsters, chairs, spacers, and other devices for spacing, supporting, and fastening reinforcing bars and welded wire reinforcement in place</w:t>
      </w:r>
      <w:r w:rsidR="00A728AA" w:rsidRPr="00B94C5B">
        <w:t xml:space="preserve"> </w:t>
      </w:r>
      <w:r w:rsidR="004229A4" w:rsidRPr="00B94C5B">
        <w:t>may only be used if they are not visible in the finished face.</w:t>
      </w:r>
    </w:p>
    <w:p w14:paraId="7CD5770B" w14:textId="77777777" w:rsidR="00DA57E2" w:rsidRPr="00B94C5B" w:rsidRDefault="00DA57E2" w:rsidP="00DA57E2">
      <w:pPr>
        <w:spacing w:before="40" w:after="40"/>
      </w:pPr>
    </w:p>
    <w:p w14:paraId="2444DB0E" w14:textId="77777777" w:rsidR="00F12A27" w:rsidRPr="00B94C5B" w:rsidRDefault="00251061" w:rsidP="00DA57E2">
      <w:pPr>
        <w:spacing w:before="40" w:after="40"/>
        <w:rPr>
          <w:b/>
          <w:i/>
          <w:color w:val="000000"/>
        </w:rPr>
      </w:pPr>
      <w:r w:rsidRPr="00B94C5B">
        <w:rPr>
          <w:b/>
          <w:i/>
          <w:color w:val="000000"/>
        </w:rPr>
        <w:t>2.4 PRESTRESSING</w:t>
      </w:r>
      <w:r w:rsidR="00F12A27" w:rsidRPr="00B94C5B">
        <w:rPr>
          <w:b/>
          <w:i/>
          <w:color w:val="000000"/>
        </w:rPr>
        <w:t xml:space="preserve"> TENDONS</w:t>
      </w:r>
    </w:p>
    <w:p w14:paraId="00947DE2" w14:textId="77777777" w:rsidR="00F12A27" w:rsidRPr="00B94C5B" w:rsidRDefault="00F12A27" w:rsidP="00F12A27">
      <w:pPr>
        <w:spacing w:before="40" w:after="4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C5332DD" w14:textId="77777777" w:rsidTr="0072342B">
        <w:tc>
          <w:tcPr>
            <w:tcW w:w="9576" w:type="dxa"/>
            <w:shd w:val="clear" w:color="auto" w:fill="auto"/>
          </w:tcPr>
          <w:p w14:paraId="5BADF9C0" w14:textId="354DCFAD" w:rsidR="008309EB" w:rsidRDefault="00F5797A" w:rsidP="0072342B">
            <w:pPr>
              <w:spacing w:before="40" w:after="40"/>
            </w:pPr>
            <w:r w:rsidRPr="00B94C5B">
              <w:t xml:space="preserve">Retain this </w:t>
            </w:r>
            <w:r w:rsidR="00897A76" w:rsidRPr="00B94C5B">
              <w:t xml:space="preserve">article </w:t>
            </w:r>
            <w:r w:rsidRPr="00B94C5B">
              <w:t>if precast concrete units will be prestressed, either pretensioned or post-tensioned. ASTM A416/A416M establishes low-relaxation strand as the standard.</w:t>
            </w:r>
          </w:p>
        </w:tc>
      </w:tr>
    </w:tbl>
    <w:p w14:paraId="5ED30DBE" w14:textId="77777777" w:rsidR="008309EB" w:rsidRDefault="008309EB" w:rsidP="00F12A27">
      <w:pPr>
        <w:spacing w:before="40" w:after="40"/>
        <w:rPr>
          <w:color w:val="000000"/>
        </w:rPr>
      </w:pPr>
    </w:p>
    <w:p w14:paraId="61C31A79" w14:textId="159D4199" w:rsidR="00F12A27" w:rsidRDefault="00F12A27" w:rsidP="00EF6CB3">
      <w:pPr>
        <w:numPr>
          <w:ilvl w:val="0"/>
          <w:numId w:val="29"/>
        </w:numPr>
        <w:spacing w:before="40" w:after="40"/>
      </w:pPr>
      <w:r w:rsidRPr="0022210A">
        <w:t>Prestressing Strand: ASTM A416/A416M, Grade 270 (Grade 1860), uncoated, 7-wire, low-relaxation strand.</w:t>
      </w:r>
    </w:p>
    <w:p w14:paraId="4240AF13" w14:textId="221BF590" w:rsidR="00F12A27" w:rsidRDefault="00F12A27" w:rsidP="00EF6CB3">
      <w:pPr>
        <w:numPr>
          <w:ilvl w:val="0"/>
          <w:numId w:val="29"/>
        </w:numPr>
        <w:spacing w:before="40" w:after="40"/>
      </w:pPr>
      <w:r w:rsidRPr="0022210A">
        <w:t>Unbonded Post-Tensioning Strand: ASTM A416/A416M, Grade 270 (Grade 1860), 7-wire, low-relaxation strand with corrosion inhibitor coating conforming to ACI 423.7</w:t>
      </w:r>
      <w:r w:rsidR="00CB7584">
        <w:t xml:space="preserve"> </w:t>
      </w:r>
      <w:r w:rsidR="00CB7584" w:rsidRPr="00BB7A2A">
        <w:rPr>
          <w:i/>
          <w:iCs/>
        </w:rPr>
        <w:t>Specification for Unbonded Single-Strand Tendon Materials</w:t>
      </w:r>
      <w:r w:rsidRPr="0022210A">
        <w:t>, with polypropylene tendon sheathing. Include anchorage devices.</w:t>
      </w:r>
    </w:p>
    <w:p w14:paraId="18FAF615" w14:textId="028BC3F9" w:rsidR="00F12A27" w:rsidRPr="0022210A" w:rsidRDefault="00F12A27" w:rsidP="00EF6CB3">
      <w:pPr>
        <w:numPr>
          <w:ilvl w:val="0"/>
          <w:numId w:val="29"/>
        </w:numPr>
        <w:spacing w:before="40" w:after="40"/>
      </w:pPr>
      <w:r w:rsidRPr="0022210A">
        <w:t xml:space="preserve">Post-Tensioning Bars: ASTM A722/A722 M, uncoated </w:t>
      </w:r>
      <w:r w:rsidR="00124C44" w:rsidRPr="0022210A">
        <w:t>high</w:t>
      </w:r>
      <w:r w:rsidR="00124C44">
        <w:t>-</w:t>
      </w:r>
      <w:r w:rsidRPr="0022210A">
        <w:t>strength steel bar</w:t>
      </w:r>
      <w:r w:rsidR="00124C44">
        <w:t>s</w:t>
      </w:r>
      <w:r w:rsidRPr="0022210A">
        <w:t>.</w:t>
      </w:r>
    </w:p>
    <w:p w14:paraId="6EBF335B" w14:textId="77777777" w:rsidR="00F12A27" w:rsidRPr="000763F9" w:rsidRDefault="00F12A27" w:rsidP="00F12A27">
      <w:pPr>
        <w:spacing w:before="40" w:after="40"/>
      </w:pPr>
    </w:p>
    <w:p w14:paraId="38221EF3" w14:textId="77777777" w:rsidR="00F12A27" w:rsidRPr="00AB2A99" w:rsidRDefault="00786B8F" w:rsidP="00133B25">
      <w:pPr>
        <w:pStyle w:val="Footer"/>
        <w:tabs>
          <w:tab w:val="clear" w:pos="4320"/>
          <w:tab w:val="clear" w:pos="8640"/>
          <w:tab w:val="left" w:pos="0"/>
          <w:tab w:val="left" w:pos="180"/>
        </w:tabs>
        <w:spacing w:before="40" w:after="40"/>
        <w:rPr>
          <w:b/>
        </w:rPr>
      </w:pPr>
      <w:r>
        <w:rPr>
          <w:b/>
          <w:i/>
          <w:color w:val="000000"/>
        </w:rPr>
        <w:t>2.5 CONCRETE</w:t>
      </w:r>
      <w:r w:rsidR="00F12A27" w:rsidRPr="00AB2A99">
        <w:rPr>
          <w:b/>
          <w:i/>
          <w:color w:val="000000"/>
        </w:rPr>
        <w:t xml:space="preserve"> MATERIALS</w:t>
      </w:r>
    </w:p>
    <w:p w14:paraId="100A118B" w14:textId="77777777" w:rsidR="00F12A27" w:rsidRDefault="00F12A27" w:rsidP="00F12A27">
      <w:pPr>
        <w:pStyle w:val="Footer"/>
        <w:tabs>
          <w:tab w:val="clear" w:pos="4320"/>
          <w:tab w:val="clear" w:pos="8640"/>
          <w:tab w:val="left" w:pos="0"/>
          <w:tab w:val="left" w:pos="180"/>
        </w:tabs>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712184B" w14:textId="77777777" w:rsidTr="0072342B">
        <w:tc>
          <w:tcPr>
            <w:tcW w:w="9576" w:type="dxa"/>
            <w:shd w:val="clear" w:color="auto" w:fill="auto"/>
          </w:tcPr>
          <w:p w14:paraId="6D4FBCFD" w14:textId="1355E1F4" w:rsidR="008309EB" w:rsidRDefault="00052414" w:rsidP="0072342B">
            <w:pPr>
              <w:spacing w:before="40" w:after="40"/>
            </w:pPr>
            <w:r>
              <w:t>Retain</w:t>
            </w:r>
            <w:r w:rsidRPr="00816AA1">
              <w:t xml:space="preserve"> materials in this </w:t>
            </w:r>
            <w:r w:rsidR="008958DA">
              <w:t>a</w:t>
            </w:r>
            <w:r w:rsidR="008958DA" w:rsidRPr="00816AA1">
              <w:t xml:space="preserve">rticle </w:t>
            </w:r>
            <w:r w:rsidRPr="00816AA1">
              <w:t xml:space="preserve">that are required; revise to suit </w:t>
            </w:r>
            <w:r w:rsidR="008958DA">
              <w:t>p</w:t>
            </w:r>
            <w:r w:rsidR="008958DA" w:rsidRPr="00816AA1">
              <w:t>roject</w:t>
            </w:r>
            <w:r w:rsidRPr="00816AA1">
              <w:t>.</w:t>
            </w:r>
          </w:p>
        </w:tc>
      </w:tr>
    </w:tbl>
    <w:p w14:paraId="7C3ABBC0" w14:textId="77777777" w:rsidR="00F12A27" w:rsidRDefault="00F12A27" w:rsidP="00F12A27">
      <w:pPr>
        <w:spacing w:before="40" w:after="40"/>
        <w:rPr>
          <w:rStyle w:val="bodybold"/>
        </w:rPr>
      </w:pPr>
    </w:p>
    <w:p w14:paraId="7441B207" w14:textId="77777777" w:rsidR="00F12A27" w:rsidRDefault="00F12A27" w:rsidP="00EF6CB3">
      <w:pPr>
        <w:numPr>
          <w:ilvl w:val="0"/>
          <w:numId w:val="30"/>
        </w:numPr>
        <w:spacing w:before="40" w:after="40"/>
      </w:pPr>
      <w:r>
        <w:t>P</w:t>
      </w:r>
      <w:r w:rsidRPr="00816AA1">
        <w:t>ortland Cement: ASTM C150, Type I or III.</w:t>
      </w:r>
    </w:p>
    <w:p w14:paraId="1757AB5C"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05530C55" w14:textId="77777777" w:rsidTr="0072342B">
        <w:tc>
          <w:tcPr>
            <w:tcW w:w="9576" w:type="dxa"/>
            <w:shd w:val="clear" w:color="auto" w:fill="auto"/>
          </w:tcPr>
          <w:p w14:paraId="1955A2CB" w14:textId="67014C76" w:rsidR="008309EB" w:rsidRDefault="00670D34" w:rsidP="00BB7A2A">
            <w:pPr>
              <w:pStyle w:val="NormalWeb"/>
            </w:pPr>
            <w:r w:rsidRPr="00BB7A2A">
              <w:t xml:space="preserve">Select portland cement color from options in subparagraph below. </w:t>
            </w:r>
            <w:r w:rsidR="00BB7A2A" w:rsidRPr="00BB7A2A">
              <w:rPr>
                <w:rStyle w:val="cf01"/>
                <w:rFonts w:ascii="Times New Roman" w:hAnsi="Times New Roman" w:cs="Times New Roman"/>
                <w:sz w:val="24"/>
                <w:szCs w:val="24"/>
              </w:rPr>
              <w:t xml:space="preserve">White cement has greater color consistency </w:t>
            </w:r>
            <w:r w:rsidR="00BB7A2A" w:rsidRPr="00B93A41">
              <w:rPr>
                <w:rStyle w:val="cf01"/>
                <w:rFonts w:ascii="Times New Roman" w:hAnsi="Times New Roman" w:cs="Times New Roman"/>
                <w:sz w:val="24"/>
                <w:szCs w:val="24"/>
              </w:rPr>
              <w:t xml:space="preserve">than </w:t>
            </w:r>
            <w:r w:rsidR="00B93A41" w:rsidRPr="00B93A41">
              <w:rPr>
                <w:rStyle w:val="cf01"/>
                <w:rFonts w:ascii="Times New Roman" w:hAnsi="Times New Roman" w:cs="Times New Roman"/>
                <w:sz w:val="24"/>
                <w:szCs w:val="24"/>
              </w:rPr>
              <w:t xml:space="preserve"> </w:t>
            </w:r>
            <w:r w:rsidR="00B93A41" w:rsidRPr="007E298A">
              <w:rPr>
                <w:rStyle w:val="cf01"/>
                <w:rFonts w:ascii="Times New Roman" w:hAnsi="Times New Roman" w:cs="Times New Roman"/>
                <w:sz w:val="24"/>
                <w:szCs w:val="24"/>
              </w:rPr>
              <w:t xml:space="preserve">gray </w:t>
            </w:r>
            <w:r w:rsidR="00BB7A2A" w:rsidRPr="00B93A41">
              <w:rPr>
                <w:rStyle w:val="cf01"/>
                <w:rFonts w:ascii="Times New Roman" w:hAnsi="Times New Roman" w:cs="Times New Roman"/>
                <w:sz w:val="24"/>
                <w:szCs w:val="24"/>
              </w:rPr>
              <w:t>cement</w:t>
            </w:r>
            <w:r w:rsidR="00BB7A2A" w:rsidRPr="00BB7A2A">
              <w:rPr>
                <w:rStyle w:val="cf01"/>
                <w:rFonts w:ascii="Times New Roman" w:hAnsi="Times New Roman" w:cs="Times New Roman"/>
                <w:sz w:val="24"/>
                <w:szCs w:val="24"/>
              </w:rPr>
              <w:t xml:space="preserve">. Blending white and </w:t>
            </w:r>
            <w:r w:rsidR="00B93A41">
              <w:rPr>
                <w:rStyle w:val="cf01"/>
                <w:rFonts w:ascii="Times New Roman" w:hAnsi="Times New Roman" w:cs="Times New Roman"/>
                <w:sz w:val="24"/>
                <w:szCs w:val="24"/>
              </w:rPr>
              <w:t xml:space="preserve">gray </w:t>
            </w:r>
            <w:r w:rsidR="00BB7A2A" w:rsidRPr="00BB7A2A">
              <w:rPr>
                <w:rStyle w:val="cf01"/>
                <w:rFonts w:ascii="Times New Roman" w:hAnsi="Times New Roman" w:cs="Times New Roman"/>
                <w:sz w:val="24"/>
                <w:szCs w:val="24"/>
              </w:rPr>
              <w:t xml:space="preserve">cement will improve the color uniformity of </w:t>
            </w:r>
            <w:r w:rsidR="00B93A41">
              <w:rPr>
                <w:rStyle w:val="cf01"/>
                <w:rFonts w:ascii="Times New Roman" w:hAnsi="Times New Roman" w:cs="Times New Roman"/>
                <w:sz w:val="24"/>
                <w:szCs w:val="24"/>
              </w:rPr>
              <w:t xml:space="preserve"> gray </w:t>
            </w:r>
            <w:r w:rsidR="00BB7A2A" w:rsidRPr="00BB7A2A">
              <w:rPr>
                <w:rStyle w:val="cf01"/>
                <w:rFonts w:ascii="Times New Roman" w:hAnsi="Times New Roman" w:cs="Times New Roman"/>
                <w:sz w:val="24"/>
                <w:szCs w:val="24"/>
              </w:rPr>
              <w:t xml:space="preserve">cement. </w:t>
            </w:r>
            <w:r w:rsidR="00052414" w:rsidRPr="00BB7A2A">
              <w:t>For darker colors, the variations of gray cement have less effect on the final color hue.</w:t>
            </w:r>
          </w:p>
        </w:tc>
      </w:tr>
    </w:tbl>
    <w:p w14:paraId="5E0CD066" w14:textId="77777777" w:rsidR="008309EB" w:rsidRDefault="008309EB" w:rsidP="00F12A27">
      <w:pPr>
        <w:spacing w:before="40" w:after="40"/>
      </w:pPr>
    </w:p>
    <w:p w14:paraId="2CA3C9C0" w14:textId="3387347B" w:rsidR="00F12A27" w:rsidRPr="00BB7A2A" w:rsidRDefault="00F12A27" w:rsidP="00EF6CB3">
      <w:pPr>
        <w:numPr>
          <w:ilvl w:val="1"/>
          <w:numId w:val="28"/>
        </w:numPr>
        <w:spacing w:before="40" w:after="40"/>
      </w:pPr>
      <w:r w:rsidRPr="00BB7A2A">
        <w:t xml:space="preserve">For surfaces exposed to view in finished structure, use </w:t>
      </w:r>
      <w:r w:rsidRPr="00BB7A2A">
        <w:rPr>
          <w:b/>
        </w:rPr>
        <w:t>[gray]</w:t>
      </w:r>
      <w:r w:rsidRPr="00BB7A2A">
        <w:rPr>
          <w:bCs/>
        </w:rPr>
        <w:t xml:space="preserve"> </w:t>
      </w:r>
      <w:r w:rsidRPr="00BB7A2A">
        <w:rPr>
          <w:b/>
        </w:rPr>
        <w:t>[</w:t>
      </w:r>
      <w:r w:rsidR="002B31F1" w:rsidRPr="00BB7A2A">
        <w:rPr>
          <w:b/>
        </w:rPr>
        <w:t>and/</w:t>
      </w:r>
      <w:r w:rsidRPr="00BB7A2A">
        <w:rPr>
          <w:b/>
        </w:rPr>
        <w:t>or]</w:t>
      </w:r>
      <w:r w:rsidRPr="00BB7A2A">
        <w:rPr>
          <w:bCs/>
        </w:rPr>
        <w:t xml:space="preserve"> </w:t>
      </w:r>
      <w:r w:rsidRPr="00BB7A2A">
        <w:rPr>
          <w:b/>
        </w:rPr>
        <w:t>[white]</w:t>
      </w:r>
      <w:r w:rsidR="007D4581" w:rsidRPr="00BB7A2A">
        <w:rPr>
          <w:b/>
        </w:rPr>
        <w:t xml:space="preserve"> </w:t>
      </w:r>
      <w:r w:rsidR="007D4581" w:rsidRPr="00BB7A2A">
        <w:rPr>
          <w:bCs/>
        </w:rPr>
        <w:t>portland cement</w:t>
      </w:r>
      <w:r w:rsidRPr="00BB7A2A">
        <w:t>, of same type, brand, and mill source throughout the precast concrete production.</w:t>
      </w:r>
    </w:p>
    <w:p w14:paraId="227F856C"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5CD2FEB" w14:textId="77777777" w:rsidTr="0072342B">
        <w:tc>
          <w:tcPr>
            <w:tcW w:w="9576" w:type="dxa"/>
            <w:shd w:val="clear" w:color="auto" w:fill="auto"/>
          </w:tcPr>
          <w:p w14:paraId="112E3C54" w14:textId="663EBDF6" w:rsidR="008309EB" w:rsidRDefault="00BC1351" w:rsidP="0072342B">
            <w:pPr>
              <w:spacing w:before="40" w:after="40"/>
            </w:pPr>
            <w:r>
              <w:t>I</w:t>
            </w:r>
            <w:r w:rsidRPr="00BC1351">
              <w:t>f only gray cement is selected in paragraph above</w:t>
            </w:r>
            <w:r>
              <w:t>,</w:t>
            </w:r>
            <w:r w:rsidRPr="00BC1351">
              <w:t xml:space="preserve"> </w:t>
            </w:r>
            <w:r>
              <w:t>d</w:t>
            </w:r>
            <w:r w:rsidRPr="00816AA1">
              <w:t xml:space="preserve">elete </w:t>
            </w:r>
            <w:r w:rsidR="00052414" w:rsidRPr="00816AA1">
              <w:t xml:space="preserve">subparagraph below. </w:t>
            </w:r>
            <w:r>
              <w:t>I</w:t>
            </w:r>
            <w:r w:rsidRPr="00816AA1">
              <w:t xml:space="preserve">f </w:t>
            </w:r>
            <w:r w:rsidR="00052414" w:rsidRPr="00816AA1">
              <w:t>face mixture uses white cement but gray cement will be permitted in backup mixture</w:t>
            </w:r>
            <w:r>
              <w:t>, r</w:t>
            </w:r>
            <w:r w:rsidRPr="00BC1351">
              <w:t>etain paragraph below</w:t>
            </w:r>
            <w:r w:rsidR="00052414" w:rsidRPr="00816AA1">
              <w:t>.</w:t>
            </w:r>
          </w:p>
        </w:tc>
      </w:tr>
    </w:tbl>
    <w:p w14:paraId="1BB41633" w14:textId="77777777" w:rsidR="008309EB" w:rsidRDefault="008309EB" w:rsidP="00F12A27">
      <w:pPr>
        <w:spacing w:before="40" w:after="40"/>
      </w:pPr>
    </w:p>
    <w:p w14:paraId="66C47579" w14:textId="100A82E7" w:rsidR="00F12A27" w:rsidRDefault="00670D34" w:rsidP="00EF6CB3">
      <w:pPr>
        <w:numPr>
          <w:ilvl w:val="1"/>
          <w:numId w:val="28"/>
        </w:numPr>
        <w:spacing w:before="40" w:after="40"/>
      </w:pPr>
      <w:r w:rsidRPr="00F73BEB">
        <w:t xml:space="preserve">Standard gray </w:t>
      </w:r>
      <w:r>
        <w:t>portland</w:t>
      </w:r>
      <w:r w:rsidRPr="00F73BEB">
        <w:t xml:space="preserve"> cement may be used for nonexposed backup concrete.</w:t>
      </w:r>
    </w:p>
    <w:p w14:paraId="19DB7FB9" w14:textId="77777777" w:rsidR="00F12A27" w:rsidRPr="00F73BEB" w:rsidRDefault="00F12A27" w:rsidP="00F12A27">
      <w:pPr>
        <w:spacing w:before="40" w:after="40"/>
      </w:pPr>
    </w:p>
    <w:p w14:paraId="14BF8ABE" w14:textId="77777777" w:rsidR="00F12A27" w:rsidRDefault="00F12A27" w:rsidP="00EF6CB3">
      <w:pPr>
        <w:numPr>
          <w:ilvl w:val="0"/>
          <w:numId w:val="30"/>
        </w:numPr>
        <w:spacing w:before="40" w:after="40"/>
      </w:pPr>
      <w:r w:rsidRPr="00816AA1">
        <w:t>Supplementary Cementitious Materials.</w:t>
      </w:r>
    </w:p>
    <w:p w14:paraId="133A46C9"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A728AA" w14:paraId="2DBC14A3" w14:textId="77777777" w:rsidTr="0072342B">
        <w:tc>
          <w:tcPr>
            <w:tcW w:w="9576" w:type="dxa"/>
            <w:shd w:val="clear" w:color="auto" w:fill="auto"/>
          </w:tcPr>
          <w:p w14:paraId="3DBA437E" w14:textId="185FF557" w:rsidR="008309EB" w:rsidRPr="00A728AA" w:rsidRDefault="009334B8" w:rsidP="0072342B">
            <w:pPr>
              <w:spacing w:before="40" w:after="40"/>
            </w:pPr>
            <w:r>
              <w:rPr>
                <w:spacing w:val="-5"/>
              </w:rPr>
              <w:t>Consult with local fabricator p</w:t>
            </w:r>
            <w:r w:rsidR="00052414" w:rsidRPr="00A728AA">
              <w:rPr>
                <w:spacing w:val="-5"/>
              </w:rPr>
              <w:t>rior to selecting mineral or cementitious materials from four subparagraphs below. These materials may affect concrete appearance, set times</w:t>
            </w:r>
            <w:r w:rsidR="00A31ECE">
              <w:rPr>
                <w:spacing w:val="-5"/>
              </w:rPr>
              <w:t>,</w:t>
            </w:r>
            <w:r w:rsidR="00052414" w:rsidRPr="00A728AA">
              <w:rPr>
                <w:spacing w:val="-5"/>
              </w:rPr>
              <w:t xml:space="preserve"> and cost. </w:t>
            </w:r>
            <w:r w:rsidR="00CE05A2">
              <w:rPr>
                <w:spacing w:val="-5"/>
              </w:rPr>
              <w:t xml:space="preserve">If </w:t>
            </w:r>
            <w:r w:rsidR="00F03EC4" w:rsidRPr="00A728AA">
              <w:rPr>
                <w:spacing w:val="-5"/>
              </w:rPr>
              <w:t xml:space="preserve">architectural face </w:t>
            </w:r>
            <w:r w:rsidR="00052414" w:rsidRPr="00A728AA">
              <w:rPr>
                <w:spacing w:val="-5"/>
              </w:rPr>
              <w:t xml:space="preserve">appearance is an important factor, it is recommended that fly ash and gray silica fume not be permitted for exposed exterior surfaces. </w:t>
            </w:r>
            <w:r w:rsidR="001F09CC" w:rsidRPr="00A728AA">
              <w:t>White supplementary cementitious materials (SCMs)</w:t>
            </w:r>
            <w:r w:rsidR="00974AF9">
              <w:t>,</w:t>
            </w:r>
            <w:r w:rsidR="001F09CC" w:rsidRPr="00A728AA">
              <w:t xml:space="preserve"> including metakaolin and white silica fume</w:t>
            </w:r>
            <w:r w:rsidR="00974AF9">
              <w:t>,</w:t>
            </w:r>
            <w:r w:rsidR="001F09CC" w:rsidRPr="00A728AA">
              <w:t xml:space="preserve"> are available.</w:t>
            </w:r>
          </w:p>
        </w:tc>
      </w:tr>
    </w:tbl>
    <w:p w14:paraId="345C16B4" w14:textId="77777777" w:rsidR="00CA4376" w:rsidRDefault="00CA4376" w:rsidP="0072342B">
      <w:pPr>
        <w:spacing w:before="40" w:after="40"/>
        <w:rPr>
          <w:spacing w:val="-5"/>
        </w:rPr>
      </w:pPr>
    </w:p>
    <w:p w14:paraId="23707F38" w14:textId="0BA19DF3" w:rsidR="00F12A27" w:rsidRPr="00A728AA" w:rsidRDefault="00F12A27" w:rsidP="00EF6CB3">
      <w:pPr>
        <w:numPr>
          <w:ilvl w:val="1"/>
          <w:numId w:val="27"/>
        </w:numPr>
        <w:spacing w:before="40" w:after="40"/>
      </w:pPr>
      <w:r w:rsidRPr="00A728AA">
        <w:t xml:space="preserve">Fly </w:t>
      </w:r>
      <w:r w:rsidR="00B66246" w:rsidRPr="00A728AA">
        <w:t>ash</w:t>
      </w:r>
      <w:r w:rsidRPr="00A728AA">
        <w:t>: ASTM C618, Class C or F</w:t>
      </w:r>
      <w:r w:rsidR="00BC04F6">
        <w:t>,</w:t>
      </w:r>
      <w:r w:rsidRPr="00A728AA">
        <w:t xml:space="preserve"> with maximum loss on ignition of 3</w:t>
      </w:r>
      <w:r w:rsidR="00BC04F6">
        <w:t>%</w:t>
      </w:r>
      <w:r w:rsidRPr="00A728AA">
        <w:t>.</w:t>
      </w:r>
    </w:p>
    <w:p w14:paraId="2DCD3E31" w14:textId="52353AE8" w:rsidR="00F12A27" w:rsidRPr="00A728AA" w:rsidRDefault="00F12A27" w:rsidP="00EF6CB3">
      <w:pPr>
        <w:numPr>
          <w:ilvl w:val="1"/>
          <w:numId w:val="27"/>
        </w:numPr>
        <w:spacing w:before="40" w:after="40"/>
      </w:pPr>
      <w:r w:rsidRPr="00A728AA">
        <w:t>Metakaolin: ASTM C618, Class N.</w:t>
      </w:r>
    </w:p>
    <w:p w14:paraId="35D7B624" w14:textId="5F21C8FF" w:rsidR="00F12A27" w:rsidRPr="00A728AA" w:rsidRDefault="00F12A27" w:rsidP="00EF6CB3">
      <w:pPr>
        <w:numPr>
          <w:ilvl w:val="1"/>
          <w:numId w:val="27"/>
        </w:numPr>
        <w:spacing w:before="40" w:after="40"/>
      </w:pPr>
      <w:r w:rsidRPr="00A728AA">
        <w:lastRenderedPageBreak/>
        <w:t xml:space="preserve">Silica </w:t>
      </w:r>
      <w:r w:rsidR="00B66246" w:rsidRPr="00A728AA">
        <w:t xml:space="preserve">fume </w:t>
      </w:r>
      <w:r w:rsidR="001F09CC" w:rsidRPr="00A728AA">
        <w:t>(white)</w:t>
      </w:r>
      <w:r w:rsidRPr="00A728AA">
        <w:t>: ASTM C1240</w:t>
      </w:r>
      <w:r w:rsidR="00BC04F6">
        <w:t>,</w:t>
      </w:r>
      <w:r w:rsidRPr="00A728AA">
        <w:t xml:space="preserve"> with optional chemical and physical requirements.</w:t>
      </w:r>
    </w:p>
    <w:p w14:paraId="2F7362D6" w14:textId="2E28BC00" w:rsidR="00F12A27" w:rsidRPr="00A728AA" w:rsidRDefault="00F12A27" w:rsidP="00EF6CB3">
      <w:pPr>
        <w:numPr>
          <w:ilvl w:val="1"/>
          <w:numId w:val="27"/>
        </w:numPr>
        <w:spacing w:before="40" w:after="40"/>
      </w:pPr>
      <w:r w:rsidRPr="00A728AA">
        <w:t xml:space="preserve">Ground </w:t>
      </w:r>
      <w:r w:rsidR="00B66246" w:rsidRPr="00A728AA">
        <w:t>granulated blast furnace slag</w:t>
      </w:r>
      <w:r w:rsidRPr="00A728AA">
        <w:t>: ASTM C989, Grade 100 or 120.</w:t>
      </w:r>
    </w:p>
    <w:p w14:paraId="78A38AD3"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02436436" w14:textId="77777777" w:rsidTr="0072342B">
        <w:tc>
          <w:tcPr>
            <w:tcW w:w="9576" w:type="dxa"/>
            <w:shd w:val="clear" w:color="auto" w:fill="auto"/>
          </w:tcPr>
          <w:p w14:paraId="3511ADC0" w14:textId="67F2E786" w:rsidR="008309EB" w:rsidRDefault="00052414" w:rsidP="0072342B">
            <w:pPr>
              <w:spacing w:before="40" w:after="40"/>
            </w:pPr>
            <w:r w:rsidRPr="00816AA1">
              <w:t xml:space="preserve">ASTM C33 limits deleterious substances in coarse aggregate depending on climate severity and in-service location of concrete. Class 5S is the most restrictive designation for architectural concrete exposed to severe weathering. PCI </w:t>
            </w:r>
            <w:r w:rsidR="00B56540" w:rsidRPr="00816AA1">
              <w:t>MNL</w:t>
            </w:r>
            <w:r w:rsidR="00B56540">
              <w:t>-</w:t>
            </w:r>
            <w:r w:rsidRPr="00816AA1">
              <w:t>117 establishes stricter limits on deleterious substances for fine and coarse aggregates.</w:t>
            </w:r>
          </w:p>
        </w:tc>
      </w:tr>
    </w:tbl>
    <w:p w14:paraId="6E682DB4" w14:textId="77777777" w:rsidR="00F12A27" w:rsidRDefault="00F12A27" w:rsidP="00F12A27">
      <w:pPr>
        <w:tabs>
          <w:tab w:val="left" w:pos="0"/>
        </w:tabs>
        <w:spacing w:before="40" w:after="40"/>
        <w:rPr>
          <w:highlight w:val="yellow"/>
        </w:rPr>
      </w:pPr>
    </w:p>
    <w:p w14:paraId="2DAE342D" w14:textId="0864199E" w:rsidR="00F12A27" w:rsidRDefault="00F12A27" w:rsidP="00EF6CB3">
      <w:pPr>
        <w:numPr>
          <w:ilvl w:val="0"/>
          <w:numId w:val="31"/>
        </w:numPr>
        <w:tabs>
          <w:tab w:val="left" w:pos="0"/>
        </w:tabs>
        <w:spacing w:before="40" w:after="40"/>
      </w:pPr>
      <w:r w:rsidRPr="00816AA1">
        <w:t>Normal</w:t>
      </w:r>
      <w:r w:rsidR="006743F5">
        <w:t xml:space="preserve"> </w:t>
      </w:r>
      <w:r w:rsidR="00B56540">
        <w:t>weight</w:t>
      </w:r>
      <w:r w:rsidRPr="00816AA1">
        <w:t xml:space="preserve"> Aggregates: Except as modified by PCI </w:t>
      </w:r>
      <w:r w:rsidR="00B56540" w:rsidRPr="00816AA1">
        <w:t>MNL</w:t>
      </w:r>
      <w:r w:rsidR="00B56540">
        <w:t>-</w:t>
      </w:r>
      <w:r w:rsidRPr="00816AA1">
        <w:t xml:space="preserve">117, </w:t>
      </w:r>
      <w:r w:rsidR="000F7980">
        <w:t xml:space="preserve">use </w:t>
      </w:r>
      <w:r w:rsidR="00F75E5E">
        <w:t xml:space="preserve">aggregates that comply with </w:t>
      </w:r>
      <w:r w:rsidRPr="00816AA1">
        <w:t xml:space="preserve">ASTM C33, with coarse aggregates complying with Class 5S. </w:t>
      </w:r>
      <w:r>
        <w:t>S</w:t>
      </w:r>
      <w:r w:rsidRPr="00816AA1">
        <w:t xml:space="preserve">tockpile fine and coarse aggregates for each </w:t>
      </w:r>
      <w:r>
        <w:t xml:space="preserve">type of </w:t>
      </w:r>
      <w:r w:rsidRPr="00816AA1">
        <w:t xml:space="preserve">exposed finish from a single source (pit or quarry) for </w:t>
      </w:r>
      <w:r w:rsidR="00F75E5E">
        <w:t>p</w:t>
      </w:r>
      <w:r w:rsidR="00F75E5E" w:rsidRPr="00816AA1">
        <w:t>roject</w:t>
      </w:r>
      <w:r w:rsidRPr="00816AA1">
        <w:t>.</w:t>
      </w:r>
    </w:p>
    <w:p w14:paraId="0F146E67" w14:textId="77777777" w:rsidR="008309EB" w:rsidRDefault="008309EB" w:rsidP="00F12A27">
      <w:pPr>
        <w:tabs>
          <w:tab w:val="left" w:pos="0"/>
        </w:tabs>
        <w:spacing w:before="40" w:after="4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1CD62AE" w14:textId="77777777" w:rsidTr="0072342B">
        <w:tc>
          <w:tcPr>
            <w:tcW w:w="9576" w:type="dxa"/>
            <w:shd w:val="clear" w:color="auto" w:fill="auto"/>
          </w:tcPr>
          <w:p w14:paraId="1DDC26E8" w14:textId="77777777" w:rsidR="008309EB" w:rsidRDefault="00052414" w:rsidP="0072342B">
            <w:pPr>
              <w:spacing w:before="40" w:after="40"/>
            </w:pPr>
            <w:r w:rsidRPr="00816AA1">
              <w:t>Revise subparagraph below and add descriptions of selected coarse- and fine-face aggregate colors, sizes, and sources if required.</w:t>
            </w:r>
          </w:p>
        </w:tc>
      </w:tr>
    </w:tbl>
    <w:p w14:paraId="5F4F833A" w14:textId="77777777" w:rsidR="00F12A27" w:rsidRDefault="00F12A27" w:rsidP="00F12A27">
      <w:pPr>
        <w:spacing w:before="40" w:after="40"/>
        <w:rPr>
          <w:rStyle w:val="bodysemi-bold"/>
          <w:rFonts w:eastAsia="Cambria"/>
        </w:rPr>
      </w:pPr>
    </w:p>
    <w:p w14:paraId="086A35FE" w14:textId="760CCC7B" w:rsidR="00F12A27" w:rsidRPr="00A728AA" w:rsidRDefault="00F12A27" w:rsidP="00EF6CB3">
      <w:pPr>
        <w:numPr>
          <w:ilvl w:val="3"/>
          <w:numId w:val="25"/>
        </w:numPr>
        <w:spacing w:before="40" w:after="40"/>
      </w:pPr>
      <w:r w:rsidRPr="00A728AA">
        <w:t>Face-</w:t>
      </w:r>
      <w:r w:rsidR="00B66246" w:rsidRPr="00A728AA">
        <w:t>mixture coarse aggregates</w:t>
      </w:r>
      <w:r w:rsidRPr="00A728AA">
        <w:t xml:space="preserve">: </w:t>
      </w:r>
      <w:r w:rsidR="00AA12E3">
        <w:t>H</w:t>
      </w:r>
      <w:r w:rsidRPr="00A728AA">
        <w:t>ard, and durable</w:t>
      </w:r>
      <w:r w:rsidR="00DB6A91">
        <w:t xml:space="preserve"> aggregates</w:t>
      </w:r>
      <w:r w:rsidR="00AA12E3">
        <w:t>,</w:t>
      </w:r>
      <w:r w:rsidRPr="00A728AA">
        <w:t xml:space="preserve"> free of material that reacts with cement or causes </w:t>
      </w:r>
      <w:r w:rsidR="004B757A" w:rsidRPr="00A728AA">
        <w:t>staining</w:t>
      </w:r>
      <w:r w:rsidR="004B757A">
        <w:t xml:space="preserve"> and</w:t>
      </w:r>
      <w:r w:rsidR="00A94F98">
        <w:t xml:space="preserve"> </w:t>
      </w:r>
      <w:r w:rsidR="006743F5">
        <w:t xml:space="preserve">matches </w:t>
      </w:r>
      <w:r w:rsidR="00AA12E3">
        <w:t>selected</w:t>
      </w:r>
      <w:r w:rsidRPr="00A728AA">
        <w:t xml:space="preserve"> sample</w:t>
      </w:r>
      <w:r w:rsidR="004229A4" w:rsidRPr="00A728AA">
        <w:t xml:space="preserve"> finish</w:t>
      </w:r>
      <w:r w:rsidR="006743F5">
        <w:t>(es)</w:t>
      </w:r>
      <w:r w:rsidRPr="00A728AA">
        <w:t>.</w:t>
      </w:r>
    </w:p>
    <w:p w14:paraId="6DA616A8" w14:textId="77777777" w:rsidR="00F12A27" w:rsidRPr="00A728AA"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DACE391" w14:textId="77777777" w:rsidTr="0072342B">
        <w:tc>
          <w:tcPr>
            <w:tcW w:w="9576" w:type="dxa"/>
            <w:shd w:val="clear" w:color="auto" w:fill="auto"/>
          </w:tcPr>
          <w:p w14:paraId="17C00C84" w14:textId="71EE4681" w:rsidR="008309EB" w:rsidRDefault="00052414" w:rsidP="0072342B">
            <w:pPr>
              <w:spacing w:before="40" w:after="40"/>
            </w:pPr>
            <w:r w:rsidRPr="00816AA1">
              <w:t xml:space="preserve">Retain one option from subparagraph </w:t>
            </w:r>
            <w:proofErr w:type="gramStart"/>
            <w:r w:rsidRPr="00816AA1">
              <w:t>below</w:t>
            </w:r>
            <w:r w:rsidR="00EA438F">
              <w:t>,</w:t>
            </w:r>
            <w:r w:rsidRPr="00816AA1">
              <w:t xml:space="preserve"> or</w:t>
            </w:r>
            <w:proofErr w:type="gramEnd"/>
            <w:r w:rsidRPr="00816AA1">
              <w:t xml:space="preserve"> insert gradation and maximum aggregate size if known. Fine and coarse aggregates are not always from same source.</w:t>
            </w:r>
          </w:p>
        </w:tc>
      </w:tr>
    </w:tbl>
    <w:p w14:paraId="2CA313AF" w14:textId="77777777" w:rsidR="00052414" w:rsidRDefault="00052414" w:rsidP="00F12A27">
      <w:pPr>
        <w:pStyle w:val="bodyspecifications"/>
        <w:spacing w:before="40" w:after="40" w:line="240" w:lineRule="auto"/>
        <w:rPr>
          <w:rStyle w:val="bodysemi-bold"/>
          <w:rFonts w:ascii="Times New Roman" w:eastAsia="Times New Roman" w:hAnsi="Times New Roman" w:cs="Times New Roman"/>
          <w:sz w:val="24"/>
          <w:szCs w:val="24"/>
        </w:rPr>
      </w:pPr>
    </w:p>
    <w:p w14:paraId="0736EA88" w14:textId="640D74DB" w:rsidR="00F12A27" w:rsidRPr="004B757A" w:rsidRDefault="00F12A27" w:rsidP="00EF6CB3">
      <w:pPr>
        <w:pStyle w:val="bodyspecifications"/>
        <w:numPr>
          <w:ilvl w:val="4"/>
          <w:numId w:val="32"/>
        </w:numPr>
        <w:spacing w:before="40" w:after="40" w:line="240" w:lineRule="auto"/>
        <w:rPr>
          <w:rFonts w:ascii="Times New Roman" w:eastAsia="Times New Roman" w:hAnsi="Times New Roman" w:cs="Times New Roman"/>
          <w:sz w:val="24"/>
          <w:szCs w:val="24"/>
        </w:rPr>
      </w:pPr>
      <w:r w:rsidRPr="004B757A">
        <w:rPr>
          <w:rFonts w:ascii="Times New Roman" w:eastAsia="Times New Roman" w:hAnsi="Times New Roman" w:cs="Times New Roman"/>
          <w:sz w:val="24"/>
          <w:szCs w:val="24"/>
        </w:rPr>
        <w:t xml:space="preserve">Gradation: </w:t>
      </w:r>
      <w:r w:rsidRPr="004B757A">
        <w:rPr>
          <w:rStyle w:val="bodybold"/>
          <w:rFonts w:ascii="Times New Roman" w:eastAsia="Times New Roman" w:hAnsi="Times New Roman" w:cs="Times New Roman"/>
          <w:sz w:val="24"/>
          <w:szCs w:val="24"/>
        </w:rPr>
        <w:t>[Uniformly graded]</w:t>
      </w:r>
      <w:r w:rsidRPr="004B757A">
        <w:rPr>
          <w:rStyle w:val="bodybold"/>
          <w:rFonts w:ascii="Times New Roman" w:eastAsia="Times New Roman" w:hAnsi="Times New Roman" w:cs="Times New Roman"/>
          <w:b w:val="0"/>
          <w:bCs w:val="0"/>
          <w:sz w:val="24"/>
          <w:szCs w:val="24"/>
        </w:rPr>
        <w:t xml:space="preserve"> </w:t>
      </w:r>
      <w:r w:rsidRPr="004B757A">
        <w:rPr>
          <w:rStyle w:val="bodybold"/>
          <w:rFonts w:ascii="Times New Roman" w:eastAsia="Times New Roman" w:hAnsi="Times New Roman" w:cs="Times New Roman"/>
          <w:sz w:val="24"/>
          <w:szCs w:val="24"/>
        </w:rPr>
        <w:t>[</w:t>
      </w:r>
      <w:r w:rsidR="00EA438F" w:rsidRPr="004B757A">
        <w:rPr>
          <w:rStyle w:val="bodybold"/>
          <w:rFonts w:ascii="Times New Roman" w:eastAsia="Times New Roman" w:hAnsi="Times New Roman" w:cs="Times New Roman"/>
          <w:sz w:val="24"/>
          <w:szCs w:val="24"/>
        </w:rPr>
        <w:t>Gap-</w:t>
      </w:r>
      <w:r w:rsidRPr="004B757A">
        <w:rPr>
          <w:rStyle w:val="bodybold"/>
          <w:rFonts w:ascii="Times New Roman" w:eastAsia="Times New Roman" w:hAnsi="Times New Roman" w:cs="Times New Roman"/>
          <w:sz w:val="24"/>
          <w:szCs w:val="24"/>
        </w:rPr>
        <w:t>graded]</w:t>
      </w:r>
      <w:r w:rsidRPr="004B757A">
        <w:rPr>
          <w:rStyle w:val="bodybold"/>
          <w:rFonts w:ascii="Times New Roman" w:eastAsia="Times New Roman" w:hAnsi="Times New Roman" w:cs="Times New Roman"/>
          <w:b w:val="0"/>
          <w:bCs w:val="0"/>
          <w:sz w:val="24"/>
          <w:szCs w:val="24"/>
        </w:rPr>
        <w:t xml:space="preserve"> </w:t>
      </w:r>
      <w:r w:rsidRPr="004B757A">
        <w:rPr>
          <w:rStyle w:val="bodybold"/>
          <w:rFonts w:ascii="Times New Roman" w:eastAsia="Times New Roman" w:hAnsi="Times New Roman" w:cs="Times New Roman"/>
          <w:sz w:val="24"/>
          <w:szCs w:val="24"/>
        </w:rPr>
        <w:t>[To match design reference sample]</w:t>
      </w:r>
      <w:r w:rsidRPr="004B757A">
        <w:rPr>
          <w:rFonts w:ascii="Times New Roman" w:eastAsia="Times New Roman" w:hAnsi="Times New Roman" w:cs="Times New Roman"/>
          <w:sz w:val="24"/>
          <w:szCs w:val="24"/>
        </w:rPr>
        <w:t>.</w:t>
      </w:r>
    </w:p>
    <w:p w14:paraId="60D02198" w14:textId="77777777" w:rsidR="00F12A27" w:rsidRDefault="00F12A27" w:rsidP="00F12A27">
      <w:pPr>
        <w:pStyle w:val="bodyspecifications"/>
        <w:spacing w:before="40" w:after="40" w:line="240" w:lineRule="auto"/>
        <w:rPr>
          <w:rFonts w:ascii="Times New Roman" w:eastAsia="Times New Roman" w:hAnsi="Times New Roman" w:cs="Times New Roman"/>
          <w:sz w:val="24"/>
          <w:szCs w:val="24"/>
        </w:rPr>
      </w:pPr>
    </w:p>
    <w:p w14:paraId="2BA5BB48" w14:textId="5DCB4E20" w:rsidR="00F12A27" w:rsidRDefault="00F12A27" w:rsidP="00EF6CB3">
      <w:pPr>
        <w:numPr>
          <w:ilvl w:val="0"/>
          <w:numId w:val="25"/>
        </w:numPr>
        <w:spacing w:before="40" w:after="40"/>
      </w:pPr>
      <w:r w:rsidRPr="00816AA1">
        <w:t>Face-</w:t>
      </w:r>
      <w:r w:rsidR="00B66246" w:rsidRPr="00816AA1">
        <w:t>mixture fine aggregates</w:t>
      </w:r>
      <w:r w:rsidRPr="00816AA1">
        <w:t xml:space="preserve">: </w:t>
      </w:r>
      <w:r w:rsidR="0045219A">
        <w:t>N</w:t>
      </w:r>
      <w:r w:rsidRPr="00816AA1">
        <w:t xml:space="preserve">atural or manufactured sand of a material compatible with coarse </w:t>
      </w:r>
      <w:proofErr w:type="gramStart"/>
      <w:r w:rsidRPr="00816AA1">
        <w:t>aggregate</w:t>
      </w:r>
      <w:r w:rsidR="0045219A">
        <w:t>, and</w:t>
      </w:r>
      <w:proofErr w:type="gramEnd"/>
      <w:r w:rsidR="0045219A">
        <w:t xml:space="preserve"> </w:t>
      </w:r>
      <w:r w:rsidR="004B757A">
        <w:t xml:space="preserve">matches </w:t>
      </w:r>
      <w:r w:rsidRPr="00816AA1">
        <w:t xml:space="preserve">selected </w:t>
      </w:r>
      <w:r w:rsidR="00104A14">
        <w:t>s</w:t>
      </w:r>
      <w:r w:rsidR="00104A14" w:rsidRPr="00816AA1">
        <w:t xml:space="preserve">ample </w:t>
      </w:r>
      <w:r w:rsidRPr="00816AA1">
        <w:t>finish</w:t>
      </w:r>
      <w:r w:rsidR="004B757A">
        <w:t>(es)</w:t>
      </w:r>
      <w:r w:rsidRPr="00816AA1">
        <w:t>.</w:t>
      </w:r>
    </w:p>
    <w:p w14:paraId="100E84B0"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48438FA" w14:textId="77777777" w:rsidTr="0072342B">
        <w:tc>
          <w:tcPr>
            <w:tcW w:w="9576" w:type="dxa"/>
            <w:shd w:val="clear" w:color="auto" w:fill="auto"/>
          </w:tcPr>
          <w:p w14:paraId="18050B03" w14:textId="7DC13736" w:rsidR="008309EB" w:rsidRDefault="00751C12" w:rsidP="0072342B">
            <w:pPr>
              <w:spacing w:before="40" w:after="40"/>
            </w:pPr>
            <w:r w:rsidRPr="00816AA1">
              <w:t>Delete subparagraph below when architectural requirements dictate that face</w:t>
            </w:r>
            <w:r w:rsidR="00787717">
              <w:t xml:space="preserve"> </w:t>
            </w:r>
            <w:r w:rsidRPr="00816AA1">
              <w:t>mixture be used throughout</w:t>
            </w:r>
            <w:r>
              <w:t>.</w:t>
            </w:r>
          </w:p>
        </w:tc>
      </w:tr>
    </w:tbl>
    <w:p w14:paraId="2F8A7BDB" w14:textId="77777777" w:rsidR="008309EB" w:rsidRDefault="008309EB" w:rsidP="00F12A27">
      <w:pPr>
        <w:spacing w:before="40" w:after="40"/>
      </w:pPr>
    </w:p>
    <w:p w14:paraId="6EBE3A67" w14:textId="008B9D13" w:rsidR="00F12A27" w:rsidRDefault="00F12A27" w:rsidP="00EF6CB3">
      <w:pPr>
        <w:numPr>
          <w:ilvl w:val="0"/>
          <w:numId w:val="25"/>
        </w:numPr>
        <w:spacing w:before="40" w:after="40"/>
      </w:pPr>
      <w:r w:rsidRPr="00816AA1">
        <w:t xml:space="preserve">Backup </w:t>
      </w:r>
      <w:r w:rsidR="00B66246" w:rsidRPr="00816AA1">
        <w:t>concrete aggregates</w:t>
      </w:r>
      <w:r w:rsidRPr="00816AA1">
        <w:t xml:space="preserve">: ASTM C33 or </w:t>
      </w:r>
      <w:r w:rsidR="004A1BB1">
        <w:t xml:space="preserve">ASTM </w:t>
      </w:r>
      <w:r w:rsidRPr="00816AA1">
        <w:t>C330.</w:t>
      </w:r>
    </w:p>
    <w:p w14:paraId="12D363F4"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004FC8E3" w14:textId="77777777" w:rsidTr="0072342B">
        <w:tc>
          <w:tcPr>
            <w:tcW w:w="9576" w:type="dxa"/>
            <w:shd w:val="clear" w:color="auto" w:fill="auto"/>
          </w:tcPr>
          <w:p w14:paraId="52AE35B9" w14:textId="07AE5045" w:rsidR="008309EB" w:rsidRDefault="00F252BC" w:rsidP="0072342B">
            <w:pPr>
              <w:spacing w:before="40" w:after="40"/>
            </w:pPr>
            <w:r>
              <w:t>If</w:t>
            </w:r>
            <w:r w:rsidR="00751C12" w:rsidRPr="00816AA1">
              <w:t xml:space="preserve"> face</w:t>
            </w:r>
            <w:r>
              <w:t xml:space="preserve"> </w:t>
            </w:r>
            <w:r w:rsidR="00751C12" w:rsidRPr="00816AA1">
              <w:t xml:space="preserve">mixture </w:t>
            </w:r>
            <w:r w:rsidR="00554BA3">
              <w:t>will be</w:t>
            </w:r>
            <w:r>
              <w:t xml:space="preserve"> exposed to </w:t>
            </w:r>
            <w:r w:rsidR="00842FA6">
              <w:t>weather, use of lightweight aggregates in the mixture is</w:t>
            </w:r>
            <w:r w:rsidR="00751C12" w:rsidRPr="00816AA1">
              <w:t xml:space="preserve"> not recommended in cold or humid climates unless </w:t>
            </w:r>
            <w:r w:rsidR="00D35C3C">
              <w:t>the aggregates’</w:t>
            </w:r>
            <w:r w:rsidR="00D35C3C" w:rsidRPr="00816AA1">
              <w:t xml:space="preserve"> </w:t>
            </w:r>
            <w:r w:rsidR="00751C12" w:rsidRPr="00816AA1">
              <w:t xml:space="preserve">performance has been verified by tests or records of previous satisfactory usage in similar environments. If </w:t>
            </w:r>
            <w:r w:rsidR="002927A2" w:rsidRPr="00816AA1">
              <w:t>normal</w:t>
            </w:r>
            <w:r w:rsidR="00AB2574">
              <w:t xml:space="preserve"> </w:t>
            </w:r>
            <w:r w:rsidR="002927A2" w:rsidRPr="00816AA1">
              <w:t>weight</w:t>
            </w:r>
            <w:r w:rsidR="00751C12" w:rsidRPr="00816AA1">
              <w:t xml:space="preserve"> aggregates are used in face</w:t>
            </w:r>
            <w:r w:rsidR="00D35C3C">
              <w:t xml:space="preserve"> </w:t>
            </w:r>
            <w:r w:rsidR="00751C12" w:rsidRPr="00816AA1">
              <w:t xml:space="preserve">mixture, lightweight aggregates in the backup mixture are not recommended due to </w:t>
            </w:r>
            <w:r w:rsidR="005A01A8" w:rsidRPr="00816AA1">
              <w:t>panel</w:t>
            </w:r>
            <w:r w:rsidR="005A01A8">
              <w:t>-</w:t>
            </w:r>
            <w:r w:rsidR="00751C12" w:rsidRPr="00816AA1">
              <w:t>bowing potential.</w:t>
            </w:r>
          </w:p>
        </w:tc>
      </w:tr>
    </w:tbl>
    <w:p w14:paraId="0FDA554E" w14:textId="77777777" w:rsidR="008309EB" w:rsidRDefault="008309EB" w:rsidP="00F12A27">
      <w:pPr>
        <w:spacing w:before="40" w:after="40"/>
      </w:pPr>
    </w:p>
    <w:p w14:paraId="46074497" w14:textId="0BA60A39" w:rsidR="00F12A27" w:rsidRPr="003C3BC8" w:rsidRDefault="00F12A27" w:rsidP="00EF6CB3">
      <w:pPr>
        <w:numPr>
          <w:ilvl w:val="0"/>
          <w:numId w:val="31"/>
        </w:numPr>
        <w:spacing w:before="40" w:after="40"/>
      </w:pPr>
      <w:r w:rsidRPr="003C3BC8">
        <w:t xml:space="preserve">Lightweight Aggregates: </w:t>
      </w:r>
      <w:r w:rsidR="00AB2574">
        <w:t xml:space="preserve">Meets </w:t>
      </w:r>
      <w:r w:rsidRPr="003C3BC8">
        <w:t>ASTM C330 with absorption less than 11</w:t>
      </w:r>
      <w:r w:rsidR="00661DCB">
        <w:t>%</w:t>
      </w:r>
      <w:r w:rsidR="00AB2574">
        <w:t>, e</w:t>
      </w:r>
      <w:r w:rsidR="00AB2574" w:rsidRPr="003C3BC8">
        <w:t>xcept as modified by PCI MNL</w:t>
      </w:r>
      <w:r w:rsidR="00AB2574">
        <w:t>-</w:t>
      </w:r>
      <w:r w:rsidR="00AB2574" w:rsidRPr="003C3BC8">
        <w:t>117</w:t>
      </w:r>
      <w:r w:rsidR="00AB2574">
        <w:t>.</w:t>
      </w:r>
    </w:p>
    <w:p w14:paraId="1FDF1FFE"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68DDAB8E" w14:textId="77777777" w:rsidTr="0072342B">
        <w:tc>
          <w:tcPr>
            <w:tcW w:w="9576" w:type="dxa"/>
            <w:shd w:val="clear" w:color="auto" w:fill="auto"/>
          </w:tcPr>
          <w:p w14:paraId="4DDB15BC" w14:textId="77777777" w:rsidR="008309EB" w:rsidRDefault="00751C12" w:rsidP="0072342B">
            <w:pPr>
              <w:spacing w:before="40" w:after="40"/>
            </w:pPr>
            <w:r>
              <w:lastRenderedPageBreak/>
              <w:t>Retain</w:t>
            </w:r>
            <w:r w:rsidRPr="00816AA1">
              <w:t xml:space="preserve"> first paragraph below if coloring admixture is required. Add color selection if known.</w:t>
            </w:r>
          </w:p>
        </w:tc>
      </w:tr>
    </w:tbl>
    <w:p w14:paraId="1B0B53C2" w14:textId="77777777" w:rsidR="008309EB" w:rsidRDefault="008309EB" w:rsidP="00F12A27">
      <w:pPr>
        <w:spacing w:before="40" w:after="40"/>
      </w:pPr>
    </w:p>
    <w:p w14:paraId="1C9905E8" w14:textId="3F83FB67" w:rsidR="00F12A27" w:rsidRDefault="00F12A27" w:rsidP="00EF6CB3">
      <w:pPr>
        <w:numPr>
          <w:ilvl w:val="0"/>
          <w:numId w:val="31"/>
        </w:numPr>
        <w:spacing w:before="40" w:after="40"/>
      </w:pPr>
      <w:r w:rsidRPr="003C3BC8">
        <w:t xml:space="preserve">Coloring Admixture: ASTM C979, synthetic or natural mineral-oxide pigments </w:t>
      </w:r>
      <w:r w:rsidR="00661DCB">
        <w:t xml:space="preserve">that are </w:t>
      </w:r>
      <w:r w:rsidRPr="003C3BC8">
        <w:t>temperature stable and nonfading.</w:t>
      </w:r>
    </w:p>
    <w:p w14:paraId="307A7A0B" w14:textId="45507C4E" w:rsidR="00F12A27" w:rsidRPr="003C3BC8" w:rsidRDefault="00F12A27" w:rsidP="00EF6CB3">
      <w:pPr>
        <w:numPr>
          <w:ilvl w:val="0"/>
          <w:numId w:val="31"/>
        </w:numPr>
        <w:spacing w:before="40" w:after="40"/>
      </w:pPr>
      <w:r w:rsidRPr="00EA7C49">
        <w:t>W</w:t>
      </w:r>
      <w:r w:rsidRPr="00D3799A">
        <w:t xml:space="preserve">ater: Potable; free from </w:t>
      </w:r>
      <w:r w:rsidR="00073AB1" w:rsidRPr="00D3799A">
        <w:t xml:space="preserve">or </w:t>
      </w:r>
      <w:r w:rsidR="007C2419">
        <w:t xml:space="preserve">containing only </w:t>
      </w:r>
      <w:r w:rsidR="00073AB1" w:rsidRPr="00D3799A">
        <w:t xml:space="preserve">trace amounts of </w:t>
      </w:r>
      <w:r w:rsidRPr="00D3799A">
        <w:t>deleterious material that may affect color stability, setting, or strength of concrete</w:t>
      </w:r>
      <w:r w:rsidR="005307E1">
        <w:t>;</w:t>
      </w:r>
      <w:r w:rsidRPr="00D3799A">
        <w:t xml:space="preserve"> and complying with chemical limits of PCI</w:t>
      </w:r>
      <w:r w:rsidRPr="003C3BC8">
        <w:t xml:space="preserve"> </w:t>
      </w:r>
      <w:r w:rsidR="005307E1" w:rsidRPr="003C3BC8">
        <w:t>MNL</w:t>
      </w:r>
      <w:r w:rsidR="005307E1">
        <w:t>-</w:t>
      </w:r>
      <w:r w:rsidRPr="003C3BC8">
        <w:t>117.</w:t>
      </w:r>
    </w:p>
    <w:p w14:paraId="65A8CFE3"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53CF8ABD" w14:textId="77777777" w:rsidTr="0072342B">
        <w:tc>
          <w:tcPr>
            <w:tcW w:w="9576" w:type="dxa"/>
            <w:shd w:val="clear" w:color="auto" w:fill="auto"/>
          </w:tcPr>
          <w:p w14:paraId="183C13C7" w14:textId="3B784718" w:rsidR="008309EB" w:rsidRDefault="00751C12" w:rsidP="0072342B">
            <w:pPr>
              <w:spacing w:before="40" w:after="40"/>
            </w:pPr>
            <w:r>
              <w:t>Retain</w:t>
            </w:r>
            <w:r w:rsidRPr="004420BD">
              <w:t xml:space="preserve"> </w:t>
            </w:r>
            <w:r w:rsidR="00B83350">
              <w:t xml:space="preserve">first </w:t>
            </w:r>
            <w:r w:rsidRPr="004420BD">
              <w:t>paragraph below if air entrainment is required. Air entrainment should be required to increase resistance to freezing and thawing where environmental conditions dictate.</w:t>
            </w:r>
          </w:p>
        </w:tc>
      </w:tr>
    </w:tbl>
    <w:p w14:paraId="5C0A5F82" w14:textId="77777777" w:rsidR="00F12A27" w:rsidRDefault="00F12A27" w:rsidP="00F12A27">
      <w:pPr>
        <w:spacing w:before="40" w:after="40"/>
      </w:pPr>
    </w:p>
    <w:p w14:paraId="14FED8D1" w14:textId="7BC3DF90" w:rsidR="00F12A27" w:rsidRDefault="00F12A27" w:rsidP="00EF6CB3">
      <w:pPr>
        <w:numPr>
          <w:ilvl w:val="0"/>
          <w:numId w:val="31"/>
        </w:numPr>
        <w:spacing w:before="40" w:after="40"/>
      </w:pPr>
      <w:r w:rsidRPr="004420BD">
        <w:t>Air-Entraining Admixture: ASTM C260, certified by manufacturer to be compatible with other required admixtures.</w:t>
      </w:r>
    </w:p>
    <w:p w14:paraId="4FDFE221" w14:textId="2AFEC66C" w:rsidR="00F12A27" w:rsidRPr="004420BD" w:rsidRDefault="00F12A27" w:rsidP="00EF6CB3">
      <w:pPr>
        <w:numPr>
          <w:ilvl w:val="0"/>
          <w:numId w:val="31"/>
        </w:numPr>
        <w:spacing w:before="40" w:after="40"/>
      </w:pPr>
      <w:r w:rsidRPr="004420BD">
        <w:t>Chemical Admixtures: Certified by manufacturer to be compatible with other admixtures</w:t>
      </w:r>
      <w:r w:rsidR="00753113">
        <w:t>;</w:t>
      </w:r>
      <w:r w:rsidRPr="004420BD">
        <w:t xml:space="preserve"> </w:t>
      </w:r>
      <w:r w:rsidR="00753113">
        <w:t>certified by manufacturer</w:t>
      </w:r>
      <w:r w:rsidR="00753113" w:rsidRPr="004420BD">
        <w:t xml:space="preserve"> </w:t>
      </w:r>
      <w:r w:rsidRPr="004420BD">
        <w:t xml:space="preserve">to not contain </w:t>
      </w:r>
      <w:r w:rsidR="00753113">
        <w:t xml:space="preserve">any </w:t>
      </w:r>
      <w:r w:rsidRPr="004420BD">
        <w:t>calcium chloride or more than 0.15</w:t>
      </w:r>
      <w:r w:rsidR="00753113">
        <w:t>%</w:t>
      </w:r>
      <w:r w:rsidRPr="004420BD">
        <w:t xml:space="preserve"> chloride ions or other salts by weight of admixture.</w:t>
      </w:r>
    </w:p>
    <w:p w14:paraId="5AF2DDF5"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48315CE" w14:textId="77777777" w:rsidTr="0072342B">
        <w:tc>
          <w:tcPr>
            <w:tcW w:w="9576" w:type="dxa"/>
            <w:shd w:val="clear" w:color="auto" w:fill="auto"/>
          </w:tcPr>
          <w:p w14:paraId="3239F545" w14:textId="54ACF7C0" w:rsidR="008309EB" w:rsidRDefault="00711F1A" w:rsidP="0072342B">
            <w:pPr>
              <w:spacing w:before="40" w:after="40"/>
            </w:pPr>
            <w:r>
              <w:t>I</w:t>
            </w:r>
            <w:r w:rsidRPr="00711F1A">
              <w:t>f chemical admixtures are permitted</w:t>
            </w:r>
            <w:r>
              <w:t>,</w:t>
            </w:r>
            <w:r w:rsidRPr="00711F1A">
              <w:t xml:space="preserve"> </w:t>
            </w:r>
            <w:r>
              <w:t>s</w:t>
            </w:r>
            <w:r w:rsidRPr="004420BD">
              <w:t xml:space="preserve">elect </w:t>
            </w:r>
            <w:r w:rsidR="00751C12" w:rsidRPr="004420BD">
              <w:t xml:space="preserve">one or more chemical admixtures with low </w:t>
            </w:r>
            <w:r>
              <w:t xml:space="preserve">VOC </w:t>
            </w:r>
            <w:r w:rsidR="00751C12" w:rsidRPr="004420BD">
              <w:t xml:space="preserve">levels from </w:t>
            </w:r>
            <w:r>
              <w:t xml:space="preserve">the </w:t>
            </w:r>
            <w:r w:rsidR="00751C12" w:rsidRPr="004420BD">
              <w:t>eight subparagraphs below; limit chemical admixture types if required.</w:t>
            </w:r>
            <w:r w:rsidR="00135AB4">
              <w:t xml:space="preserve"> </w:t>
            </w:r>
            <w:r w:rsidR="00751C12" w:rsidRPr="004420BD">
              <w:t xml:space="preserve">Water-reducing admixtures, Types A, E, and D, or high-range </w:t>
            </w:r>
            <w:r w:rsidR="00140522" w:rsidRPr="004420BD">
              <w:t>water</w:t>
            </w:r>
            <w:r w:rsidR="00140522">
              <w:t>-</w:t>
            </w:r>
            <w:r w:rsidR="00751C12" w:rsidRPr="004420BD">
              <w:t>reduc</w:t>
            </w:r>
            <w:r w:rsidR="00D0111F">
              <w:t>ing admixture</w:t>
            </w:r>
            <w:r w:rsidR="00751C12" w:rsidRPr="004420BD">
              <w:t xml:space="preserve">, Type F, </w:t>
            </w:r>
            <w:r w:rsidR="008B4DB6" w:rsidRPr="004420BD">
              <w:t>predominan</w:t>
            </w:r>
            <w:r w:rsidR="008B4DB6">
              <w:t>tly used.</w:t>
            </w:r>
          </w:p>
        </w:tc>
      </w:tr>
    </w:tbl>
    <w:p w14:paraId="63E87373" w14:textId="77777777" w:rsidR="00F12A27" w:rsidRDefault="00F12A27" w:rsidP="00F12A27">
      <w:pPr>
        <w:spacing w:before="40" w:after="40"/>
      </w:pPr>
    </w:p>
    <w:p w14:paraId="67A1E71B" w14:textId="3F6428D5" w:rsidR="00F12A27" w:rsidRPr="004420BD" w:rsidRDefault="00F12A27" w:rsidP="00EF6CB3">
      <w:pPr>
        <w:numPr>
          <w:ilvl w:val="3"/>
          <w:numId w:val="25"/>
        </w:numPr>
        <w:spacing w:before="40" w:after="40"/>
      </w:pPr>
      <w:r w:rsidRPr="004420BD">
        <w:t>Water-</w:t>
      </w:r>
      <w:r w:rsidR="00B66246" w:rsidRPr="004420BD">
        <w:t>reducing admixture</w:t>
      </w:r>
      <w:r w:rsidRPr="004420BD">
        <w:t>: ASTM C494/C494M, Type A.</w:t>
      </w:r>
    </w:p>
    <w:p w14:paraId="492BD8F7" w14:textId="2FC4E361" w:rsidR="00F12A27" w:rsidRPr="004420BD" w:rsidRDefault="00F12A27" w:rsidP="00EF6CB3">
      <w:pPr>
        <w:numPr>
          <w:ilvl w:val="3"/>
          <w:numId w:val="25"/>
        </w:numPr>
        <w:spacing w:before="40" w:after="40"/>
      </w:pPr>
      <w:r w:rsidRPr="004420BD">
        <w:t xml:space="preserve">Retarding </w:t>
      </w:r>
      <w:r w:rsidR="00B66246" w:rsidRPr="004420BD">
        <w:t>admixture</w:t>
      </w:r>
      <w:r w:rsidRPr="004420BD">
        <w:t>: ASTM C494/C494M, Type B.</w:t>
      </w:r>
    </w:p>
    <w:p w14:paraId="322F539F" w14:textId="3AF9BB72" w:rsidR="00F12A27" w:rsidRPr="004420BD" w:rsidRDefault="00F12A27" w:rsidP="00EF6CB3">
      <w:pPr>
        <w:numPr>
          <w:ilvl w:val="0"/>
          <w:numId w:val="84"/>
        </w:numPr>
        <w:spacing w:before="40" w:after="40"/>
      </w:pPr>
      <w:r w:rsidRPr="004420BD">
        <w:t>Water-</w:t>
      </w:r>
      <w:r w:rsidR="00B66246" w:rsidRPr="004420BD">
        <w:t>reducing and retarding admixture</w:t>
      </w:r>
      <w:r w:rsidRPr="004420BD">
        <w:t>: ASTM C494/C494M, Type D.</w:t>
      </w:r>
    </w:p>
    <w:p w14:paraId="5CA7D712" w14:textId="172795AF" w:rsidR="00F12A27" w:rsidRPr="004420BD" w:rsidRDefault="00F12A27" w:rsidP="00EF6CB3">
      <w:pPr>
        <w:numPr>
          <w:ilvl w:val="0"/>
          <w:numId w:val="84"/>
        </w:numPr>
        <w:spacing w:before="40" w:after="40"/>
      </w:pPr>
      <w:r w:rsidRPr="004420BD">
        <w:t>Water-</w:t>
      </w:r>
      <w:r w:rsidR="00B66246" w:rsidRPr="004420BD">
        <w:t>reducing and accelerating admixture</w:t>
      </w:r>
      <w:r w:rsidRPr="004420BD">
        <w:t>: ASTM C494/C494M, Type E.</w:t>
      </w:r>
    </w:p>
    <w:p w14:paraId="2DF2C55A" w14:textId="0359A4B1" w:rsidR="00F12A27" w:rsidRPr="004420BD" w:rsidRDefault="00F12A27" w:rsidP="00EF6CB3">
      <w:pPr>
        <w:numPr>
          <w:ilvl w:val="0"/>
          <w:numId w:val="84"/>
        </w:numPr>
        <w:spacing w:before="40" w:after="40"/>
      </w:pPr>
      <w:r w:rsidRPr="004420BD">
        <w:t>High-</w:t>
      </w:r>
      <w:r w:rsidR="00B66246" w:rsidRPr="004420BD">
        <w:t>range water-reducing admixture</w:t>
      </w:r>
      <w:r w:rsidRPr="004420BD">
        <w:t>: ASTM C494/C494M, Type F.</w:t>
      </w:r>
    </w:p>
    <w:p w14:paraId="5589D22E" w14:textId="0FDBE50C" w:rsidR="00F12A27" w:rsidRPr="004420BD" w:rsidRDefault="00F12A27" w:rsidP="00EF6CB3">
      <w:pPr>
        <w:numPr>
          <w:ilvl w:val="0"/>
          <w:numId w:val="84"/>
        </w:numPr>
        <w:spacing w:before="40" w:after="40"/>
      </w:pPr>
      <w:r w:rsidRPr="004420BD">
        <w:t>High-</w:t>
      </w:r>
      <w:r w:rsidR="00B66246" w:rsidRPr="004420BD">
        <w:t>range water-reducing and retarding admixture</w:t>
      </w:r>
      <w:r w:rsidRPr="004420BD">
        <w:t>: ASTM C494/C494M, Type G.</w:t>
      </w:r>
    </w:p>
    <w:p w14:paraId="2351094D" w14:textId="3C565B2D" w:rsidR="00F12A27" w:rsidRPr="004420BD" w:rsidRDefault="00F12A27" w:rsidP="00EF6CB3">
      <w:pPr>
        <w:numPr>
          <w:ilvl w:val="0"/>
          <w:numId w:val="84"/>
        </w:numPr>
        <w:spacing w:before="40" w:after="40"/>
      </w:pPr>
      <w:r w:rsidRPr="004420BD">
        <w:t xml:space="preserve">Plasticizing </w:t>
      </w:r>
      <w:r w:rsidR="00B66246" w:rsidRPr="004420BD">
        <w:t>admixture for flowable concrete</w:t>
      </w:r>
      <w:r w:rsidRPr="004420BD">
        <w:t>: ASTM C1017/C1017M.</w:t>
      </w:r>
    </w:p>
    <w:p w14:paraId="76DE9999" w14:textId="3E5E40DB" w:rsidR="00F12A27" w:rsidRPr="004420BD" w:rsidRDefault="00977859" w:rsidP="00EF6CB3">
      <w:pPr>
        <w:numPr>
          <w:ilvl w:val="0"/>
          <w:numId w:val="84"/>
        </w:numPr>
        <w:spacing w:before="40" w:after="40"/>
      </w:pPr>
      <w:r w:rsidRPr="004420BD">
        <w:t>Corrosion</w:t>
      </w:r>
      <w:r>
        <w:t>-</w:t>
      </w:r>
      <w:r w:rsidR="00B66246" w:rsidRPr="004420BD">
        <w:t>inhibiting admixture</w:t>
      </w:r>
      <w:r w:rsidR="00F12A27" w:rsidRPr="004420BD">
        <w:t>: ASTM C1582/C1582M.</w:t>
      </w:r>
    </w:p>
    <w:p w14:paraId="54B77F7D" w14:textId="77777777" w:rsidR="00F12A27" w:rsidRDefault="00F12A27" w:rsidP="00F12A27">
      <w:pPr>
        <w:spacing w:before="40" w:after="40"/>
      </w:pPr>
    </w:p>
    <w:p w14:paraId="1EA2B076" w14:textId="77777777" w:rsidR="00F12A27" w:rsidRDefault="00251061" w:rsidP="00C62DC5">
      <w:pPr>
        <w:spacing w:before="40" w:after="40"/>
        <w:rPr>
          <w:b/>
          <w:bCs/>
          <w:i/>
          <w:iCs/>
        </w:rPr>
      </w:pPr>
      <w:r>
        <w:rPr>
          <w:b/>
          <w:bCs/>
          <w:i/>
          <w:iCs/>
        </w:rPr>
        <w:t>2.6 STEEL</w:t>
      </w:r>
      <w:r w:rsidR="00F12A27">
        <w:rPr>
          <w:b/>
          <w:bCs/>
          <w:i/>
          <w:iCs/>
        </w:rPr>
        <w:t xml:space="preserve"> CONNECTION MATERIALS </w:t>
      </w:r>
    </w:p>
    <w:p w14:paraId="62584E5F" w14:textId="3B76B91A" w:rsidR="008309EB" w:rsidRDefault="00CF6C23" w:rsidP="00F12A27">
      <w:pPr>
        <w:spacing w:before="40" w:after="40"/>
        <w:rPr>
          <w:bCs/>
          <w:i/>
          <w:iCs/>
        </w:rPr>
      </w:pPr>
      <w:r>
        <w:rPr>
          <w:bCs/>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50C3FC4" w14:textId="77777777" w:rsidTr="0072342B">
        <w:tc>
          <w:tcPr>
            <w:tcW w:w="9576" w:type="dxa"/>
            <w:shd w:val="clear" w:color="auto" w:fill="auto"/>
          </w:tcPr>
          <w:p w14:paraId="70C3727E" w14:textId="169A536C" w:rsidR="008309EB" w:rsidRDefault="00751C12" w:rsidP="0072342B">
            <w:pPr>
              <w:spacing w:before="40" w:after="40"/>
            </w:pPr>
            <w:r w:rsidRPr="00816AA1">
              <w:t xml:space="preserve">Edit this </w:t>
            </w:r>
            <w:r w:rsidR="00074A63">
              <w:t>a</w:t>
            </w:r>
            <w:r w:rsidR="00074A63" w:rsidRPr="00816AA1">
              <w:t xml:space="preserve">rticle </w:t>
            </w:r>
            <w:r w:rsidRPr="00816AA1">
              <w:t xml:space="preserve">to suit </w:t>
            </w:r>
            <w:r w:rsidR="00074A63">
              <w:t>p</w:t>
            </w:r>
            <w:r w:rsidR="00074A63" w:rsidRPr="00816AA1">
              <w:t>roject</w:t>
            </w:r>
            <w:r w:rsidRPr="00816AA1">
              <w:t>. Add other materials as required.</w:t>
            </w:r>
            <w:r w:rsidR="00135AB4">
              <w:t xml:space="preserve"> </w:t>
            </w:r>
            <w:r w:rsidRPr="00816AA1">
              <w:t xml:space="preserve">Select steel with </w:t>
            </w:r>
            <w:r w:rsidR="00074A63">
              <w:t xml:space="preserve">a </w:t>
            </w:r>
            <w:r w:rsidRPr="00816AA1">
              <w:t xml:space="preserve">high percentage of </w:t>
            </w:r>
            <w:r w:rsidR="00CF6C23" w:rsidRPr="00816AA1">
              <w:t>post</w:t>
            </w:r>
            <w:r w:rsidR="00CF6C23">
              <w:t>-</w:t>
            </w:r>
            <w:r w:rsidR="00CF6C23" w:rsidRPr="00816AA1">
              <w:t>consumer</w:t>
            </w:r>
            <w:r w:rsidRPr="00816AA1">
              <w:t xml:space="preserve"> recycled content.</w:t>
            </w:r>
          </w:p>
        </w:tc>
      </w:tr>
    </w:tbl>
    <w:p w14:paraId="11F6FC93" w14:textId="77777777" w:rsidR="008309EB" w:rsidRDefault="008309EB" w:rsidP="00F12A27">
      <w:pPr>
        <w:spacing w:before="40" w:after="40"/>
        <w:rPr>
          <w:bCs/>
          <w:i/>
          <w:iCs/>
        </w:rPr>
      </w:pPr>
    </w:p>
    <w:p w14:paraId="4B4459FC" w14:textId="56A71C40" w:rsidR="00F12A27" w:rsidRDefault="006E0AD2" w:rsidP="00EF6CB3">
      <w:pPr>
        <w:numPr>
          <w:ilvl w:val="0"/>
          <w:numId w:val="33"/>
        </w:numPr>
        <w:spacing w:before="40" w:after="40"/>
      </w:pPr>
      <w:r>
        <w:t>Carbon Steel</w:t>
      </w:r>
      <w:r w:rsidR="00F12A27" w:rsidRPr="006854B7">
        <w:t xml:space="preserve"> Shapes and Plates: ASTM A36/A36M. </w:t>
      </w:r>
    </w:p>
    <w:p w14:paraId="75C6CAA6" w14:textId="192A0ACE" w:rsidR="00F12A27" w:rsidRDefault="006E0AD2" w:rsidP="00EF6CB3">
      <w:pPr>
        <w:numPr>
          <w:ilvl w:val="0"/>
          <w:numId w:val="33"/>
        </w:numPr>
        <w:spacing w:before="40" w:after="40"/>
      </w:pPr>
      <w:r>
        <w:t>Carbon Steel</w:t>
      </w:r>
      <w:r w:rsidR="00F12A27" w:rsidRPr="006854B7">
        <w:t xml:space="preserve"> Headed Studs: ASTM A108, Grades 1010 through 1020, cold finished, AWS D1.1/ D1.1 M, Type A or B, with arc shields and with </w:t>
      </w:r>
      <w:r w:rsidR="00C87AC5">
        <w:t xml:space="preserve">the </w:t>
      </w:r>
      <w:r w:rsidR="00F12A27" w:rsidRPr="006854B7">
        <w:t xml:space="preserve">minimum mechanical properties </w:t>
      </w:r>
      <w:r w:rsidR="00FC27AD">
        <w:t>specified in</w:t>
      </w:r>
      <w:r w:rsidR="00FC27AD" w:rsidRPr="006854B7">
        <w:t xml:space="preserve"> </w:t>
      </w:r>
      <w:r w:rsidR="00F12A27" w:rsidRPr="006854B7">
        <w:t xml:space="preserve">PCI </w:t>
      </w:r>
      <w:r w:rsidR="00FC27AD" w:rsidRPr="006854B7">
        <w:t>MNL</w:t>
      </w:r>
      <w:r w:rsidR="00FC27AD">
        <w:t>-</w:t>
      </w:r>
      <w:r w:rsidR="00F12A27" w:rsidRPr="006854B7">
        <w:t>117, Table 3.2.3.</w:t>
      </w:r>
    </w:p>
    <w:p w14:paraId="0A6D3A90" w14:textId="34CE80D0" w:rsidR="00F12A27" w:rsidRDefault="006E0AD2" w:rsidP="00EF6CB3">
      <w:pPr>
        <w:numPr>
          <w:ilvl w:val="0"/>
          <w:numId w:val="33"/>
        </w:numPr>
        <w:spacing w:before="40" w:after="40"/>
      </w:pPr>
      <w:r>
        <w:t>Carbon Steel</w:t>
      </w:r>
      <w:r w:rsidR="00F12A27" w:rsidRPr="006854B7">
        <w:t xml:space="preserve"> Plate: ASTM A283/A283M, Grade C.</w:t>
      </w:r>
    </w:p>
    <w:p w14:paraId="25EB957F" w14:textId="6B050E69" w:rsidR="00F12A27" w:rsidRDefault="00F12A27" w:rsidP="00EF6CB3">
      <w:pPr>
        <w:numPr>
          <w:ilvl w:val="0"/>
          <w:numId w:val="33"/>
        </w:numPr>
        <w:spacing w:before="40" w:after="40"/>
      </w:pPr>
      <w:r w:rsidRPr="006854B7">
        <w:t>Malleable Iron Castings: ASTM A47/A47M, Grade 32510 or 35028.</w:t>
      </w:r>
    </w:p>
    <w:p w14:paraId="0E2BEDBF" w14:textId="59AEB4BD" w:rsidR="00F12A27" w:rsidRDefault="006E0AD2" w:rsidP="00EF6CB3">
      <w:pPr>
        <w:numPr>
          <w:ilvl w:val="0"/>
          <w:numId w:val="33"/>
        </w:numPr>
        <w:spacing w:before="40" w:after="40"/>
      </w:pPr>
      <w:r>
        <w:t>Carbon Steel</w:t>
      </w:r>
      <w:r w:rsidR="00F12A27" w:rsidRPr="006854B7">
        <w:t xml:space="preserve"> Castings: ASTM A27/A27M, Grade 60-30 (Grade 415-205).</w:t>
      </w:r>
    </w:p>
    <w:p w14:paraId="7EBE58D7" w14:textId="47A3850D" w:rsidR="00F12A27" w:rsidRDefault="00F12A27" w:rsidP="00EF6CB3">
      <w:pPr>
        <w:numPr>
          <w:ilvl w:val="0"/>
          <w:numId w:val="33"/>
        </w:numPr>
        <w:spacing w:before="40" w:after="40"/>
      </w:pPr>
      <w:r w:rsidRPr="006854B7">
        <w:lastRenderedPageBreak/>
        <w:t>High-Strength, Low-Alloy Structural Steel: ASTM A572/A572M.</w:t>
      </w:r>
    </w:p>
    <w:p w14:paraId="61109197" w14:textId="12CE20EF" w:rsidR="00F12A27" w:rsidRDefault="006E0AD2" w:rsidP="00EF6CB3">
      <w:pPr>
        <w:numPr>
          <w:ilvl w:val="0"/>
          <w:numId w:val="33"/>
        </w:numPr>
        <w:spacing w:before="40" w:after="40"/>
      </w:pPr>
      <w:r>
        <w:t>Carbon Steel</w:t>
      </w:r>
      <w:r w:rsidR="00F12A27" w:rsidRPr="006854B7">
        <w:t xml:space="preserve"> Structural Tubing: ASTM A500</w:t>
      </w:r>
      <w:r w:rsidR="00F12A27">
        <w:t xml:space="preserve">/A500M, </w:t>
      </w:r>
      <w:r w:rsidR="00F12A27" w:rsidRPr="006854B7">
        <w:t>Grade B or C.</w:t>
      </w:r>
    </w:p>
    <w:p w14:paraId="5AD6CD9A" w14:textId="7668420B" w:rsidR="00F12A27" w:rsidRDefault="00F12A27" w:rsidP="00EF6CB3">
      <w:pPr>
        <w:numPr>
          <w:ilvl w:val="0"/>
          <w:numId w:val="33"/>
        </w:numPr>
        <w:spacing w:before="40" w:after="40"/>
      </w:pPr>
      <w:r w:rsidRPr="006854B7">
        <w:t xml:space="preserve">Wrought </w:t>
      </w:r>
      <w:r w:rsidR="006E0AD2">
        <w:t>Carbon Steel</w:t>
      </w:r>
      <w:r w:rsidRPr="006854B7">
        <w:t xml:space="preserve"> Bars: ASTM A675/A675M, Grade 65 (Grade 450).</w:t>
      </w:r>
    </w:p>
    <w:p w14:paraId="2A76BB63" w14:textId="5E61D283" w:rsidR="00F12A27" w:rsidRPr="006854B7" w:rsidRDefault="00F12A27" w:rsidP="00EF6CB3">
      <w:pPr>
        <w:numPr>
          <w:ilvl w:val="0"/>
          <w:numId w:val="33"/>
        </w:numPr>
        <w:spacing w:before="40" w:after="40"/>
      </w:pPr>
      <w:r w:rsidRPr="006854B7">
        <w:t>Deformed-Steel Wire or Bar Anchors: ASTM A496/A496 M or ASTM A706/A706M.</w:t>
      </w:r>
    </w:p>
    <w:p w14:paraId="27FF91EB" w14:textId="77777777" w:rsidR="008309EB" w:rsidRDefault="008309EB"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60292D6C" w14:textId="77777777" w:rsidTr="0072342B">
        <w:tc>
          <w:tcPr>
            <w:tcW w:w="9576" w:type="dxa"/>
            <w:shd w:val="clear" w:color="auto" w:fill="auto"/>
          </w:tcPr>
          <w:p w14:paraId="128DACC1" w14:textId="69D5D131" w:rsidR="008309EB" w:rsidRDefault="00751C12" w:rsidP="0072342B">
            <w:pPr>
              <w:spacing w:before="40" w:after="40"/>
            </w:pPr>
            <w:r w:rsidRPr="000107D4">
              <w:t xml:space="preserve">ASTM A307 defines the term </w:t>
            </w:r>
            <w:r w:rsidR="00B34623">
              <w:t>“</w:t>
            </w:r>
            <w:r w:rsidRPr="000107D4">
              <w:t>studs</w:t>
            </w:r>
            <w:r w:rsidR="00B34623">
              <w:t>”</w:t>
            </w:r>
            <w:r w:rsidRPr="000107D4">
              <w:t xml:space="preserve"> to include stud stock and threaded rods.</w:t>
            </w:r>
          </w:p>
        </w:tc>
      </w:tr>
    </w:tbl>
    <w:p w14:paraId="26C062C0" w14:textId="77777777" w:rsidR="008309EB" w:rsidRDefault="008309EB" w:rsidP="00F12A27">
      <w:pPr>
        <w:spacing w:before="40" w:after="40"/>
      </w:pPr>
    </w:p>
    <w:p w14:paraId="3D992369" w14:textId="46E8DD48" w:rsidR="00F12A27" w:rsidRDefault="006E0AD2" w:rsidP="00EF6CB3">
      <w:pPr>
        <w:numPr>
          <w:ilvl w:val="0"/>
          <w:numId w:val="33"/>
        </w:numPr>
        <w:spacing w:before="40" w:after="40"/>
      </w:pPr>
      <w:r>
        <w:t>Carbon Steel</w:t>
      </w:r>
      <w:r w:rsidR="00F12A27" w:rsidRPr="00816AA1">
        <w:t xml:space="preserve"> Bolts and Studs: ASTM A307, Grade A or C (ASTM F568M, Property Class 4.6) </w:t>
      </w:r>
      <w:r w:rsidR="00C56820">
        <w:t>carbon steel</w:t>
      </w:r>
      <w:r w:rsidR="00F12A27" w:rsidRPr="00816AA1">
        <w:rPr>
          <w:spacing w:val="-2"/>
        </w:rPr>
        <w:t>,</w:t>
      </w:r>
      <w:r w:rsidR="00F12A27">
        <w:rPr>
          <w:spacing w:val="-2"/>
        </w:rPr>
        <w:t xml:space="preserve"> </w:t>
      </w:r>
      <w:r w:rsidR="00F12A27" w:rsidRPr="00816AA1">
        <w:rPr>
          <w:spacing w:val="-2"/>
        </w:rPr>
        <w:t xml:space="preserve">hex-head bolts and studs; </w:t>
      </w:r>
      <w:r w:rsidR="00C56820">
        <w:rPr>
          <w:spacing w:val="-2"/>
        </w:rPr>
        <w:t>carbon steel</w:t>
      </w:r>
      <w:r w:rsidR="00C56820" w:rsidRPr="00816AA1">
        <w:rPr>
          <w:spacing w:val="-2"/>
        </w:rPr>
        <w:t xml:space="preserve"> </w:t>
      </w:r>
      <w:r w:rsidR="00F12A27" w:rsidRPr="00816AA1">
        <w:rPr>
          <w:spacing w:val="-2"/>
        </w:rPr>
        <w:t>nuts (ASTM A563/A563M, Grade A); and flat, unhardened</w:t>
      </w:r>
      <w:r w:rsidR="00F12A27" w:rsidRPr="00816AA1">
        <w:t xml:space="preserve"> steel washers</w:t>
      </w:r>
      <w:r w:rsidR="00F12A27">
        <w:t xml:space="preserve">, </w:t>
      </w:r>
      <w:r w:rsidR="00F12A27" w:rsidRPr="00816AA1">
        <w:t>ASTM</w:t>
      </w:r>
      <w:r w:rsidR="00C31764">
        <w:t xml:space="preserve"> </w:t>
      </w:r>
      <w:r w:rsidR="00F12A27" w:rsidRPr="00816AA1">
        <w:t>F844.</w:t>
      </w:r>
    </w:p>
    <w:p w14:paraId="36F04DCF"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A619787" w14:textId="77777777" w:rsidTr="0072342B">
        <w:tc>
          <w:tcPr>
            <w:tcW w:w="9576" w:type="dxa"/>
            <w:shd w:val="clear" w:color="auto" w:fill="auto"/>
          </w:tcPr>
          <w:p w14:paraId="3BE5CFCC" w14:textId="6E675669" w:rsidR="008309EB" w:rsidRDefault="00751C12" w:rsidP="0072342B">
            <w:pPr>
              <w:spacing w:before="40" w:after="40"/>
            </w:pPr>
            <w:r w:rsidRPr="000C3FAD">
              <w:t>High-strength bolts are used for friction-type connections between steel members and are not recommended between steel and concrete because concrete creep and crushing of concrete during bolt tightening reduce</w:t>
            </w:r>
            <w:r w:rsidR="00396EE1">
              <w:t>s the</w:t>
            </w:r>
            <w:r w:rsidRPr="000C3FAD">
              <w:t xml:space="preserve"> effectiveness</w:t>
            </w:r>
            <w:r w:rsidR="00396EE1">
              <w:t xml:space="preserve"> of the connection</w:t>
            </w:r>
            <w:r w:rsidRPr="000C3FAD">
              <w:t>. ASTM A490/A490M bolts should not be galvanized.</w:t>
            </w:r>
          </w:p>
        </w:tc>
      </w:tr>
    </w:tbl>
    <w:p w14:paraId="0CFF0EC2" w14:textId="77777777" w:rsidR="008309EB" w:rsidRDefault="008309EB" w:rsidP="00F12A27">
      <w:pPr>
        <w:spacing w:before="40" w:after="40"/>
      </w:pPr>
    </w:p>
    <w:p w14:paraId="2FE5CD91" w14:textId="2DCE7B73" w:rsidR="00F12A27" w:rsidRDefault="00F12A27" w:rsidP="00EF6CB3">
      <w:pPr>
        <w:numPr>
          <w:ilvl w:val="0"/>
          <w:numId w:val="33"/>
        </w:numPr>
        <w:spacing w:before="40" w:after="40"/>
      </w:pPr>
      <w:r w:rsidRPr="00816AA1">
        <w:t>High-Strength Bolts and Nuts: ASTM A193/A198M,</w:t>
      </w:r>
      <w:r w:rsidR="00135AB4">
        <w:t xml:space="preserve"> </w:t>
      </w:r>
      <w:r w:rsidRPr="00816AA1">
        <w:t xml:space="preserve">Grade B5 or B7, ASTM A325/A325M, or ASTM A490/A490M, Type 1, heavy hex steel structural bolts, heavy hex </w:t>
      </w:r>
      <w:r w:rsidR="0048484D">
        <w:t>carbon steel</w:t>
      </w:r>
      <w:r w:rsidRPr="00816AA1">
        <w:t xml:space="preserve"> nuts, (ASTM A563/A563M)</w:t>
      </w:r>
      <w:r w:rsidR="0048484D">
        <w:t>,</w:t>
      </w:r>
      <w:r w:rsidRPr="00816AA1">
        <w:t xml:space="preserve"> and hardened </w:t>
      </w:r>
      <w:r w:rsidR="0048484D">
        <w:t>c</w:t>
      </w:r>
      <w:r w:rsidR="006E0AD2">
        <w:t xml:space="preserve">arbon </w:t>
      </w:r>
      <w:r w:rsidR="0048484D">
        <w:t>s</w:t>
      </w:r>
      <w:r w:rsidR="006E0AD2">
        <w:t>teel</w:t>
      </w:r>
      <w:r w:rsidRPr="00816AA1">
        <w:t xml:space="preserve"> washers (ASTM F436/F436M).</w:t>
      </w:r>
    </w:p>
    <w:p w14:paraId="1E0C0A25"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A610070" w14:textId="77777777" w:rsidTr="0072342B">
        <w:tc>
          <w:tcPr>
            <w:tcW w:w="9576" w:type="dxa"/>
            <w:shd w:val="clear" w:color="auto" w:fill="auto"/>
          </w:tcPr>
          <w:p w14:paraId="4EEDF872" w14:textId="4223823C" w:rsidR="008309EB" w:rsidRDefault="00751C12" w:rsidP="0072342B">
            <w:pPr>
              <w:spacing w:before="40" w:after="40"/>
            </w:pPr>
            <w:r w:rsidRPr="0072342B">
              <w:rPr>
                <w:spacing w:val="-5"/>
              </w:rPr>
              <w:t xml:space="preserve">Structural plate and shape steel connection hardware enclosed in wall cavities is provided uncoated in noncorrosive environments. </w:t>
            </w:r>
            <w:r w:rsidR="00531073">
              <w:rPr>
                <w:spacing w:val="-5"/>
              </w:rPr>
              <w:t>W</w:t>
            </w:r>
            <w:r w:rsidR="00EA675F" w:rsidRPr="00EA675F">
              <w:rPr>
                <w:spacing w:val="-5"/>
              </w:rPr>
              <w:t>hen environment is high</w:t>
            </w:r>
            <w:r w:rsidR="00376CE7">
              <w:rPr>
                <w:spacing w:val="-5"/>
              </w:rPr>
              <w:t>ly corrosive</w:t>
            </w:r>
            <w:r w:rsidR="00EA675F" w:rsidRPr="00EA675F">
              <w:rPr>
                <w:spacing w:val="-5"/>
              </w:rPr>
              <w:t xml:space="preserve"> or when connections are exposed to exterior weather conditions</w:t>
            </w:r>
            <w:r w:rsidR="00531073">
              <w:rPr>
                <w:spacing w:val="-5"/>
              </w:rPr>
              <w:t>,</w:t>
            </w:r>
            <w:r w:rsidR="00EA675F" w:rsidRPr="00EA675F">
              <w:rPr>
                <w:spacing w:val="-5"/>
              </w:rPr>
              <w:t xml:space="preserve"> </w:t>
            </w:r>
            <w:r w:rsidR="00376CE7" w:rsidRPr="00376CE7">
              <w:rPr>
                <w:spacing w:val="-5"/>
              </w:rPr>
              <w:t>steel connection hardware</w:t>
            </w:r>
            <w:r w:rsidR="00376CE7">
              <w:rPr>
                <w:spacing w:val="-5"/>
              </w:rPr>
              <w:t xml:space="preserve"> requires </w:t>
            </w:r>
            <w:r w:rsidR="00531073">
              <w:rPr>
                <w:spacing w:val="-5"/>
              </w:rPr>
              <w:t>p</w:t>
            </w:r>
            <w:r w:rsidRPr="0072342B">
              <w:rPr>
                <w:spacing w:val="-5"/>
              </w:rPr>
              <w:t>rotection</w:t>
            </w:r>
            <w:r w:rsidR="00376CE7">
              <w:rPr>
                <w:spacing w:val="-5"/>
              </w:rPr>
              <w:t>, which</w:t>
            </w:r>
            <w:r w:rsidRPr="0072342B">
              <w:rPr>
                <w:spacing w:val="-5"/>
              </w:rPr>
              <w:t xml:space="preserve"> is </w:t>
            </w:r>
            <w:r w:rsidR="00EA675F">
              <w:rPr>
                <w:spacing w:val="-5"/>
              </w:rPr>
              <w:t>achieved</w:t>
            </w:r>
            <w:r w:rsidRPr="0072342B">
              <w:rPr>
                <w:spacing w:val="-5"/>
              </w:rPr>
              <w:t xml:space="preserve"> by painting or galvanizing </w:t>
            </w:r>
            <w:r w:rsidR="00376CE7">
              <w:rPr>
                <w:spacing w:val="-5"/>
              </w:rPr>
              <w:t>the hardware</w:t>
            </w:r>
            <w:r w:rsidRPr="0072342B">
              <w:rPr>
                <w:spacing w:val="-5"/>
              </w:rPr>
              <w:t xml:space="preserve">. Retain paragraph below if shop-primed finish is required. Indicate locations of priming, if required. MPI 79 in first option below provides some corrosion protection </w:t>
            </w:r>
            <w:r w:rsidR="00261135">
              <w:rPr>
                <w:spacing w:val="-5"/>
              </w:rPr>
              <w:t>whereas</w:t>
            </w:r>
            <w:r w:rsidR="00261135" w:rsidRPr="0072342B">
              <w:rPr>
                <w:spacing w:val="-5"/>
              </w:rPr>
              <w:t xml:space="preserve"> </w:t>
            </w:r>
            <w:r w:rsidRPr="0072342B">
              <w:rPr>
                <w:spacing w:val="-5"/>
              </w:rPr>
              <w:t>SSPC-Paint 25, without top</w:t>
            </w:r>
            <w:r w:rsidR="00261135">
              <w:rPr>
                <w:spacing w:val="-5"/>
              </w:rPr>
              <w:t xml:space="preserve"> </w:t>
            </w:r>
            <w:r w:rsidRPr="0072342B">
              <w:rPr>
                <w:spacing w:val="-5"/>
              </w:rPr>
              <w:t>coating, provides minimal corrosion protection. The need for protection from corrosion will depend on the actual conditions to which the connections will be exposed in service.</w:t>
            </w:r>
            <w:r w:rsidR="00135AB4">
              <w:rPr>
                <w:spacing w:val="-5"/>
              </w:rPr>
              <w:t xml:space="preserve"> </w:t>
            </w:r>
            <w:r w:rsidRPr="0072342B">
              <w:rPr>
                <w:spacing w:val="-5"/>
              </w:rPr>
              <w:t>Indicate locations of each finish.</w:t>
            </w:r>
            <w:r w:rsidR="00135AB4">
              <w:rPr>
                <w:spacing w:val="-5"/>
              </w:rPr>
              <w:t xml:space="preserve"> </w:t>
            </w:r>
            <w:r w:rsidRPr="0072342B">
              <w:rPr>
                <w:spacing w:val="-5"/>
              </w:rPr>
              <w:t>Select coatings that do not contain toxic chemicals and contain less than 250</w:t>
            </w:r>
            <w:r w:rsidR="00C375FC">
              <w:rPr>
                <w:spacing w:val="-5"/>
              </w:rPr>
              <w:t xml:space="preserve"> </w:t>
            </w:r>
            <w:r w:rsidRPr="0072342B">
              <w:rPr>
                <w:spacing w:val="-5"/>
              </w:rPr>
              <w:t>g</w:t>
            </w:r>
            <w:r w:rsidR="00C375FC">
              <w:rPr>
                <w:spacing w:val="-5"/>
              </w:rPr>
              <w:t>rams</w:t>
            </w:r>
            <w:r w:rsidRPr="0072342B">
              <w:rPr>
                <w:spacing w:val="-5"/>
              </w:rPr>
              <w:t xml:space="preserve"> VOC</w:t>
            </w:r>
            <w:r w:rsidR="000F054E">
              <w:rPr>
                <w:spacing w:val="-5"/>
              </w:rPr>
              <w:t xml:space="preserve"> per liter</w:t>
            </w:r>
            <w:r w:rsidRPr="0072342B">
              <w:rPr>
                <w:spacing w:val="-5"/>
              </w:rPr>
              <w:t>.</w:t>
            </w:r>
          </w:p>
        </w:tc>
      </w:tr>
    </w:tbl>
    <w:p w14:paraId="165A860F" w14:textId="77777777" w:rsidR="008309EB" w:rsidRDefault="008309EB" w:rsidP="00F12A27">
      <w:pPr>
        <w:spacing w:before="40" w:after="40"/>
      </w:pPr>
    </w:p>
    <w:p w14:paraId="29D597DC" w14:textId="322AC9A3" w:rsidR="00F12A27" w:rsidRPr="00D91765" w:rsidRDefault="00F12A27" w:rsidP="00B5205F">
      <w:pPr>
        <w:numPr>
          <w:ilvl w:val="0"/>
          <w:numId w:val="33"/>
        </w:numPr>
        <w:spacing w:before="40" w:after="40"/>
      </w:pPr>
      <w:r w:rsidRPr="00D91765">
        <w:rPr>
          <w:spacing w:val="-2"/>
        </w:rPr>
        <w:t>Shop-Primed Finish: Prepare surfaces of nongalvanized steel items, except those surfaces to be embedded</w:t>
      </w:r>
      <w:r w:rsidRPr="00D91765">
        <w:t xml:space="preserve"> in concrete, according to requirements in</w:t>
      </w:r>
      <w:r w:rsidR="000C5FA6" w:rsidRPr="00D91765">
        <w:t xml:space="preserve"> the Society for Protective Coatings</w:t>
      </w:r>
      <w:r w:rsidRPr="00D91765">
        <w:t xml:space="preserve"> SSPC-SP 3 </w:t>
      </w:r>
      <w:r w:rsidR="0032748A" w:rsidRPr="00D91765">
        <w:t>standard</w:t>
      </w:r>
      <w:r w:rsidR="00AC7FFA" w:rsidRPr="00D91765">
        <w:t xml:space="preserve"> </w:t>
      </w:r>
      <w:r w:rsidR="00AC7FFA" w:rsidRPr="00D91765">
        <w:rPr>
          <w:i/>
          <w:iCs/>
        </w:rPr>
        <w:t>Power Tool Cleaning</w:t>
      </w:r>
      <w:r w:rsidR="0032748A" w:rsidRPr="00D91765">
        <w:t xml:space="preserve">, </w:t>
      </w:r>
      <w:r w:rsidRPr="00D91765">
        <w:t xml:space="preserve">and shop-apply </w:t>
      </w:r>
      <w:r w:rsidRPr="00D91765">
        <w:rPr>
          <w:rStyle w:val="bodybold"/>
        </w:rPr>
        <w:t xml:space="preserve">[lead- and chromate-free, rust-inhibitive primer, complying with performance requirements in </w:t>
      </w:r>
      <w:r w:rsidR="00AC7FFA" w:rsidRPr="00D91765">
        <w:rPr>
          <w:rStyle w:val="bodybold"/>
        </w:rPr>
        <w:t xml:space="preserve">Master Painters Institute’s </w:t>
      </w:r>
      <w:r w:rsidRPr="00D91765">
        <w:rPr>
          <w:rStyle w:val="bodybold"/>
        </w:rPr>
        <w:t>MPI 79]</w:t>
      </w:r>
      <w:r w:rsidRPr="00D91765">
        <w:rPr>
          <w:rStyle w:val="bodybold"/>
          <w:b w:val="0"/>
          <w:bCs w:val="0"/>
        </w:rPr>
        <w:t xml:space="preserve"> </w:t>
      </w:r>
      <w:r w:rsidRPr="00D91765">
        <w:rPr>
          <w:rStyle w:val="bodybold"/>
        </w:rPr>
        <w:t>[SSPC-Paint 25]</w:t>
      </w:r>
      <w:r w:rsidRPr="00D91765">
        <w:t xml:space="preserve"> according to SSPC-PA 1</w:t>
      </w:r>
      <w:r w:rsidR="009F42B2" w:rsidRPr="00D91765">
        <w:t xml:space="preserve"> </w:t>
      </w:r>
      <w:r w:rsidR="009F42B2" w:rsidRPr="00D91765">
        <w:rPr>
          <w:i/>
          <w:iCs/>
        </w:rPr>
        <w:t>Shop, Field, and Maintenance Painting of Steel</w:t>
      </w:r>
      <w:r w:rsidRPr="00D91765">
        <w:t>.</w:t>
      </w:r>
    </w:p>
    <w:p w14:paraId="022FA56C"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D579FB2" w14:textId="77777777" w:rsidTr="0072342B">
        <w:tc>
          <w:tcPr>
            <w:tcW w:w="9576" w:type="dxa"/>
            <w:shd w:val="clear" w:color="auto" w:fill="auto"/>
          </w:tcPr>
          <w:p w14:paraId="78E9D32F" w14:textId="6ED463DA" w:rsidR="008309EB" w:rsidRDefault="00751C12" w:rsidP="0072342B">
            <w:pPr>
              <w:spacing w:before="40" w:after="40"/>
            </w:pPr>
            <w:r w:rsidRPr="00816AA1">
              <w:t xml:space="preserve">Retain paragraph and subparagraph below if galvanized finish is required. Indicate locations of galvanized items if required. Field welding should generally not be permitted on galvanized elements, unless </w:t>
            </w:r>
            <w:r w:rsidR="00C10A1C">
              <w:t xml:space="preserve">either </w:t>
            </w:r>
            <w:r w:rsidRPr="00816AA1">
              <w:t xml:space="preserve">the galvanizing is </w:t>
            </w:r>
            <w:proofErr w:type="gramStart"/>
            <w:r w:rsidR="00DB301C" w:rsidRPr="00816AA1">
              <w:t>removed</w:t>
            </w:r>
            <w:proofErr w:type="gramEnd"/>
            <w:r w:rsidRPr="00816AA1">
              <w:t xml:space="preserve"> or acceptable welding procedures are submitted. Hot-dip galvanized finish provides greater corrosion resistance than electrodeposited zinc coating. Electrodeposition is usually limited to threaded fasteners.</w:t>
            </w:r>
          </w:p>
        </w:tc>
      </w:tr>
    </w:tbl>
    <w:p w14:paraId="6596568A" w14:textId="77777777" w:rsidR="008309EB" w:rsidRDefault="008309EB" w:rsidP="00F12A27">
      <w:pPr>
        <w:spacing w:before="40" w:after="40"/>
      </w:pPr>
    </w:p>
    <w:p w14:paraId="5382D508" w14:textId="4F100C1F" w:rsidR="00F12A27" w:rsidRPr="00FF17B5" w:rsidRDefault="00F12A27" w:rsidP="00EF6CB3">
      <w:pPr>
        <w:numPr>
          <w:ilvl w:val="0"/>
          <w:numId w:val="33"/>
        </w:numPr>
        <w:spacing w:before="40" w:after="40"/>
        <w:rPr>
          <w:b/>
        </w:rPr>
      </w:pPr>
      <w:r w:rsidRPr="00FF17B5">
        <w:lastRenderedPageBreak/>
        <w:t xml:space="preserve">Zinc-Coated Finish: For steel items in exterior walls and items indicated for galvanizing, apply zinc coating by </w:t>
      </w:r>
      <w:r w:rsidRPr="00FF17B5">
        <w:rPr>
          <w:b/>
        </w:rPr>
        <w:t>[hot-dip process according to ASTM A123/A123M, after fabrication, ASTM A153/A153M, or ASTM F2329 as applicable]</w:t>
      </w:r>
      <w:r w:rsidRPr="00FF17B5">
        <w:rPr>
          <w:bCs/>
        </w:rPr>
        <w:t xml:space="preserve"> </w:t>
      </w:r>
      <w:r w:rsidRPr="00FF17B5">
        <w:rPr>
          <w:b/>
        </w:rPr>
        <w:t>[electrodeposition according to ASTM B633, SC 3, Type 1 or 2</w:t>
      </w:r>
      <w:r w:rsidR="00EA1F51" w:rsidRPr="00FF17B5">
        <w:rPr>
          <w:b/>
        </w:rPr>
        <w:t>,</w:t>
      </w:r>
      <w:r w:rsidRPr="00FF17B5">
        <w:rPr>
          <w:b/>
        </w:rPr>
        <w:t xml:space="preserve"> and for bolts</w:t>
      </w:r>
      <w:r w:rsidR="00EA1F51" w:rsidRPr="00FF17B5">
        <w:rPr>
          <w:b/>
        </w:rPr>
        <w:t>,</w:t>
      </w:r>
      <w:r w:rsidRPr="00FF17B5">
        <w:rPr>
          <w:b/>
        </w:rPr>
        <w:t xml:space="preserve"> </w:t>
      </w:r>
      <w:r w:rsidR="00EA1F51" w:rsidRPr="00FF17B5">
        <w:rPr>
          <w:b/>
        </w:rPr>
        <w:t>ASTM F1941/F1941M</w:t>
      </w:r>
      <w:r w:rsidRPr="00FF17B5">
        <w:rPr>
          <w:b/>
        </w:rPr>
        <w:t>]</w:t>
      </w:r>
      <w:r w:rsidRPr="00FF17B5">
        <w:rPr>
          <w:bCs/>
        </w:rPr>
        <w:t>.</w:t>
      </w:r>
    </w:p>
    <w:p w14:paraId="1ABAF667" w14:textId="46DC34DD" w:rsidR="00F12A27" w:rsidRPr="00DD1EF1" w:rsidRDefault="00F12A27" w:rsidP="00EF6CB3">
      <w:pPr>
        <w:numPr>
          <w:ilvl w:val="3"/>
          <w:numId w:val="84"/>
        </w:numPr>
        <w:spacing w:before="40" w:after="40"/>
      </w:pPr>
      <w:r w:rsidRPr="00DD1EF1">
        <w:t>For steel shapes, plates, and tubing to be galvanized, limit silicon content of steel to less than 0.03</w:t>
      </w:r>
      <w:r w:rsidR="00EA1F51">
        <w:t>%</w:t>
      </w:r>
      <w:r w:rsidRPr="00DD1EF1">
        <w:t xml:space="preserve"> or to between 0.15</w:t>
      </w:r>
      <w:r w:rsidR="00EA1F51">
        <w:t>%</w:t>
      </w:r>
      <w:r w:rsidRPr="00DD1EF1">
        <w:t xml:space="preserve"> and 0.25</w:t>
      </w:r>
      <w:r w:rsidR="00EA1F51">
        <w:t>%,</w:t>
      </w:r>
      <w:r w:rsidRPr="00DD1EF1">
        <w:t xml:space="preserve"> or limit sum of silicon content and 2.5 times phosphorous content to 0.09</w:t>
      </w:r>
      <w:r w:rsidR="00297EE7">
        <w:t>%</w:t>
      </w:r>
      <w:r w:rsidRPr="00DD1EF1">
        <w:t>.</w:t>
      </w:r>
    </w:p>
    <w:p w14:paraId="118B9A39" w14:textId="4C6AE57D" w:rsidR="00F12A27" w:rsidRDefault="00F12A27" w:rsidP="00EF6CB3">
      <w:pPr>
        <w:numPr>
          <w:ilvl w:val="3"/>
          <w:numId w:val="84"/>
        </w:numPr>
        <w:spacing w:before="40" w:after="40"/>
      </w:pPr>
      <w:r w:rsidRPr="00DD1EF1">
        <w:t xml:space="preserve">Galvanizing </w:t>
      </w:r>
      <w:r w:rsidR="00B66246" w:rsidRPr="00DD1EF1">
        <w:t>repair paint</w:t>
      </w:r>
      <w:r w:rsidRPr="00DD1EF1">
        <w:t>: Zinc paint with dry film containing not less than 94</w:t>
      </w:r>
      <w:r w:rsidR="00297EE7">
        <w:t>%</w:t>
      </w:r>
      <w:r>
        <w:t xml:space="preserve"> </w:t>
      </w:r>
      <w:r w:rsidRPr="00DD1EF1">
        <w:t xml:space="preserve">zinc dust by </w:t>
      </w:r>
      <w:r w:rsidR="00251061" w:rsidRPr="00251061">
        <w:t>weight</w:t>
      </w:r>
      <w:r w:rsidR="00251061" w:rsidRPr="008C39AB">
        <w:t xml:space="preserve"> and </w:t>
      </w:r>
      <w:r w:rsidRPr="008C39AB">
        <w:t>complying with</w:t>
      </w:r>
      <w:r w:rsidRPr="00DD1EF1">
        <w:t xml:space="preserve"> DOD-P-21035</w:t>
      </w:r>
      <w:r>
        <w:t>B</w:t>
      </w:r>
      <w:r w:rsidRPr="00DD1EF1">
        <w:t xml:space="preserve"> or SSPC-Paint 20. Comply with manufacturer’s requirements for surface preparation.</w:t>
      </w:r>
    </w:p>
    <w:p w14:paraId="33A83727" w14:textId="77777777" w:rsidR="00F12A27" w:rsidRPr="00DD1EF1" w:rsidRDefault="00F12A27" w:rsidP="00F12A27">
      <w:pPr>
        <w:spacing w:before="40" w:after="40"/>
      </w:pPr>
    </w:p>
    <w:p w14:paraId="5758A0B8" w14:textId="26FF8696" w:rsidR="00F12A27" w:rsidRDefault="00251061" w:rsidP="00DA57E2">
      <w:pPr>
        <w:spacing w:before="40" w:after="40"/>
      </w:pPr>
      <w:r>
        <w:rPr>
          <w:b/>
          <w:i/>
        </w:rPr>
        <w:t>2.7 STAINLESS</w:t>
      </w:r>
      <w:r w:rsidR="000C71C1">
        <w:rPr>
          <w:b/>
          <w:i/>
        </w:rPr>
        <w:t xml:space="preserve"> </w:t>
      </w:r>
      <w:r w:rsidR="00F12A27" w:rsidRPr="00E16011">
        <w:rPr>
          <w:b/>
          <w:i/>
        </w:rPr>
        <w:t>STEEL CONNECTION MATERIALS</w:t>
      </w:r>
    </w:p>
    <w:p w14:paraId="7E1A8C9B" w14:textId="77777777" w:rsidR="00F12A27" w:rsidRPr="00B82121"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B82121" w14:paraId="65D4CB75" w14:textId="77777777" w:rsidTr="0072342B">
        <w:tc>
          <w:tcPr>
            <w:tcW w:w="9576" w:type="dxa"/>
            <w:shd w:val="clear" w:color="auto" w:fill="auto"/>
          </w:tcPr>
          <w:p w14:paraId="5B910760" w14:textId="6EB9C4D0" w:rsidR="008309EB" w:rsidRPr="00B82121" w:rsidRDefault="00DF7B70" w:rsidP="0072342B">
            <w:pPr>
              <w:spacing w:before="40" w:after="40"/>
            </w:pPr>
            <w:r w:rsidRPr="00B82121">
              <w:t xml:space="preserve">Retain this </w:t>
            </w:r>
            <w:r w:rsidR="000C71C1">
              <w:t>a</w:t>
            </w:r>
            <w:r w:rsidR="000C71C1" w:rsidRPr="00B82121">
              <w:t xml:space="preserve">rticle </w:t>
            </w:r>
            <w:r w:rsidR="004229A4" w:rsidRPr="00B82121">
              <w:t>only</w:t>
            </w:r>
            <w:r w:rsidRPr="00B82121">
              <w:t xml:space="preserve"> when resistance to staining and corrosion merits extra </w:t>
            </w:r>
            <w:r w:rsidR="00EE54F2">
              <w:t>investment</w:t>
            </w:r>
            <w:r w:rsidR="00EE54F2" w:rsidRPr="00B82121">
              <w:t xml:space="preserve"> </w:t>
            </w:r>
            <w:r w:rsidRPr="00B82121">
              <w:t xml:space="preserve">in </w:t>
            </w:r>
            <w:r w:rsidR="00EE54F2" w:rsidRPr="00B82121">
              <w:t>high</w:t>
            </w:r>
            <w:r w:rsidR="00EE54F2">
              <w:t>-</w:t>
            </w:r>
            <w:r w:rsidRPr="00B82121">
              <w:t>moisture or corrosive areas.</w:t>
            </w:r>
          </w:p>
        </w:tc>
      </w:tr>
    </w:tbl>
    <w:p w14:paraId="2F8E42B0" w14:textId="77777777" w:rsidR="008309EB" w:rsidRDefault="008309EB" w:rsidP="00F12A27">
      <w:pPr>
        <w:spacing w:before="40" w:after="40"/>
      </w:pPr>
    </w:p>
    <w:p w14:paraId="7FA12516" w14:textId="5A6BB0D8" w:rsidR="00F12A27" w:rsidRDefault="00EE54F2" w:rsidP="00EF6CB3">
      <w:pPr>
        <w:numPr>
          <w:ilvl w:val="0"/>
          <w:numId w:val="34"/>
        </w:numPr>
        <w:spacing w:before="40" w:after="40"/>
      </w:pPr>
      <w:r>
        <w:t>Stainless Steel</w:t>
      </w:r>
      <w:r w:rsidRPr="00594F57">
        <w:t xml:space="preserve"> </w:t>
      </w:r>
      <w:r w:rsidR="00F12A27" w:rsidRPr="00594F57">
        <w:t>Plate: ASTM A666, Type 304, Type 316</w:t>
      </w:r>
      <w:r>
        <w:t>,</w:t>
      </w:r>
      <w:r w:rsidR="00F12A27" w:rsidRPr="00594F57">
        <w:t xml:space="preserve"> or Type 201 of grade suitable for application.</w:t>
      </w:r>
    </w:p>
    <w:p w14:paraId="25300CB4" w14:textId="5C3A8A73" w:rsidR="00F12A27" w:rsidRDefault="00EE54F2" w:rsidP="00EF6CB3">
      <w:pPr>
        <w:numPr>
          <w:ilvl w:val="0"/>
          <w:numId w:val="34"/>
        </w:numPr>
        <w:spacing w:before="40" w:after="40"/>
      </w:pPr>
      <w:r>
        <w:t>Stainless Steel</w:t>
      </w:r>
      <w:r w:rsidRPr="00594F57">
        <w:t xml:space="preserve"> </w:t>
      </w:r>
      <w:r w:rsidR="00F12A27" w:rsidRPr="00594F57">
        <w:t>Bolts and Studs: ASTM F593, alloy 304</w:t>
      </w:r>
      <w:r w:rsidR="0050714B">
        <w:t>, 316</w:t>
      </w:r>
      <w:r>
        <w:t>,</w:t>
      </w:r>
      <w:r w:rsidR="0050714B">
        <w:t xml:space="preserve"> or 410,</w:t>
      </w:r>
      <w:r w:rsidR="00F12A27" w:rsidRPr="00594F57">
        <w:t xml:space="preserve"> hex-head bolts and studs; </w:t>
      </w:r>
      <w:r>
        <w:t>stainless steel</w:t>
      </w:r>
      <w:r w:rsidR="00F12A27" w:rsidRPr="00594F57">
        <w:t xml:space="preserve"> nuts; and flat, </w:t>
      </w:r>
      <w:r>
        <w:t>stainless steel</w:t>
      </w:r>
      <w:r w:rsidR="00F12A27" w:rsidRPr="00594F57">
        <w:t xml:space="preserve"> washers. </w:t>
      </w:r>
    </w:p>
    <w:p w14:paraId="7C8C949E" w14:textId="612656BF" w:rsidR="00F12A27" w:rsidRDefault="00F12A27" w:rsidP="00EF6CB3">
      <w:pPr>
        <w:numPr>
          <w:ilvl w:val="6"/>
          <w:numId w:val="84"/>
        </w:numPr>
        <w:spacing w:before="40" w:after="40"/>
      </w:pPr>
      <w:r w:rsidRPr="00594F57">
        <w:t xml:space="preserve">Lubricate threaded parts of </w:t>
      </w:r>
      <w:r w:rsidR="00EE54F2">
        <w:t>stainless steel</w:t>
      </w:r>
      <w:r w:rsidRPr="00594F57">
        <w:t xml:space="preserve"> bolts with an </w:t>
      </w:r>
      <w:r w:rsidR="00673D68" w:rsidRPr="00594F57">
        <w:t>anti</w:t>
      </w:r>
      <w:r w:rsidR="00673D68">
        <w:t>-</w:t>
      </w:r>
      <w:r w:rsidR="00673D68" w:rsidRPr="00594F57">
        <w:t>seize</w:t>
      </w:r>
      <w:r w:rsidRPr="00594F57">
        <w:t xml:space="preserve"> thread lubricant during assembly.</w:t>
      </w:r>
    </w:p>
    <w:p w14:paraId="382E6EFB" w14:textId="77777777" w:rsidR="00F12A27" w:rsidRPr="00594F57" w:rsidRDefault="00F12A27" w:rsidP="00F12A27">
      <w:pPr>
        <w:spacing w:before="40" w:after="40"/>
      </w:pPr>
    </w:p>
    <w:p w14:paraId="68645724" w14:textId="4615DD1F" w:rsidR="00F12A27" w:rsidRPr="00594F57" w:rsidRDefault="00EE54F2" w:rsidP="00EF6CB3">
      <w:pPr>
        <w:numPr>
          <w:ilvl w:val="0"/>
          <w:numId w:val="34"/>
        </w:numPr>
        <w:spacing w:before="40" w:after="40"/>
      </w:pPr>
      <w:r>
        <w:t>Stainless Steel</w:t>
      </w:r>
      <w:r w:rsidR="00F12A27" w:rsidRPr="00594F57">
        <w:t xml:space="preserve"> Headed Studs: ASTM A276 with the minimum mechanical properties for studs </w:t>
      </w:r>
      <w:r>
        <w:t>specified in</w:t>
      </w:r>
      <w:r w:rsidR="00F12A27" w:rsidRPr="00594F57">
        <w:t xml:space="preserve"> PCI </w:t>
      </w:r>
      <w:r w:rsidRPr="00594F57">
        <w:t>MNL</w:t>
      </w:r>
      <w:r>
        <w:t>-</w:t>
      </w:r>
      <w:r w:rsidR="00F12A27" w:rsidRPr="00594F57">
        <w:t>117, Table 3.2.3.</w:t>
      </w:r>
    </w:p>
    <w:p w14:paraId="6C6FF69D" w14:textId="77777777" w:rsidR="00DA1760" w:rsidRPr="00594F57" w:rsidRDefault="00DA1760" w:rsidP="00F12A27">
      <w:pPr>
        <w:spacing w:before="40" w:after="40"/>
      </w:pPr>
    </w:p>
    <w:p w14:paraId="1E54CC83" w14:textId="77777777" w:rsidR="00F12A27" w:rsidRPr="0076755A" w:rsidRDefault="00251061" w:rsidP="00DA57E2">
      <w:pPr>
        <w:pStyle w:val="BodyTextIndent"/>
        <w:spacing w:before="40" w:after="40"/>
        <w:ind w:left="0" w:firstLine="0"/>
        <w:rPr>
          <w:b/>
        </w:rPr>
      </w:pPr>
      <w:r>
        <w:rPr>
          <w:b/>
          <w:i/>
          <w:color w:val="000000"/>
        </w:rPr>
        <w:t>2.8 BEARING</w:t>
      </w:r>
      <w:r w:rsidR="00F12A27" w:rsidRPr="0076755A">
        <w:rPr>
          <w:b/>
          <w:i/>
          <w:color w:val="000000"/>
        </w:rPr>
        <w:t xml:space="preserve"> PADS AND OTHER ACCESSORIES</w:t>
      </w:r>
    </w:p>
    <w:p w14:paraId="36369196" w14:textId="77777777" w:rsidR="00F12A27" w:rsidRDefault="00F12A27" w:rsidP="00F12A27">
      <w:pPr>
        <w:pStyle w:val="BodyTextIndent"/>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C1B64C5" w14:textId="77777777" w:rsidTr="0072342B">
        <w:tc>
          <w:tcPr>
            <w:tcW w:w="9576" w:type="dxa"/>
            <w:shd w:val="clear" w:color="auto" w:fill="auto"/>
          </w:tcPr>
          <w:p w14:paraId="667BF2B8" w14:textId="25365D90" w:rsidR="008309EB" w:rsidRDefault="00DF7B70" w:rsidP="0072342B">
            <w:pPr>
              <w:spacing w:before="40" w:after="40"/>
            </w:pPr>
            <w:r>
              <w:t>Retain</w:t>
            </w:r>
            <w:r w:rsidRPr="00816AA1">
              <w:t xml:space="preserve"> this </w:t>
            </w:r>
            <w:r w:rsidR="00EE54F2">
              <w:t>a</w:t>
            </w:r>
            <w:r w:rsidR="00EE54F2" w:rsidRPr="00816AA1">
              <w:t xml:space="preserve">rticle </w:t>
            </w:r>
            <w:r w:rsidRPr="00816AA1">
              <w:t>if applicable. Choice of bearing pad can usually be left to fabricator; coordinate selection with structural engineer if required.</w:t>
            </w:r>
          </w:p>
        </w:tc>
      </w:tr>
    </w:tbl>
    <w:p w14:paraId="01F5B0F0" w14:textId="77777777" w:rsidR="00F12A27" w:rsidRPr="00C441C3" w:rsidRDefault="00F12A27" w:rsidP="00EF6CB3">
      <w:pPr>
        <w:numPr>
          <w:ilvl w:val="0"/>
          <w:numId w:val="36"/>
        </w:numPr>
        <w:spacing w:before="40" w:after="40"/>
      </w:pPr>
      <w:r w:rsidRPr="00C441C3">
        <w:t xml:space="preserve">Provide one of the following bearing pads for architectural precast concrete units </w:t>
      </w:r>
      <w:r w:rsidRPr="00C441C3">
        <w:rPr>
          <w:b/>
        </w:rPr>
        <w:t>[as recommended by precast concrete fabricator for application]</w:t>
      </w:r>
      <w:r w:rsidRPr="00C441C3">
        <w:t>:</w:t>
      </w:r>
    </w:p>
    <w:p w14:paraId="499192B8" w14:textId="1F45AEBE" w:rsidR="00F12A27" w:rsidRPr="00C441C3" w:rsidRDefault="00F12A27" w:rsidP="00EF6CB3">
      <w:pPr>
        <w:numPr>
          <w:ilvl w:val="0"/>
          <w:numId w:val="35"/>
        </w:numPr>
        <w:spacing w:before="40" w:after="40"/>
      </w:pPr>
      <w:r w:rsidRPr="00C441C3">
        <w:t xml:space="preserve">Elastomeric </w:t>
      </w:r>
      <w:r w:rsidR="009E0622" w:rsidRPr="00C441C3">
        <w:t>p</w:t>
      </w:r>
      <w:r w:rsidRPr="00C441C3">
        <w:t>ads: AASHTO M251, plain, vulcanized, 100</w:t>
      </w:r>
      <w:r w:rsidR="009E0622" w:rsidRPr="00C441C3">
        <w:t>%</w:t>
      </w:r>
      <w:r w:rsidRPr="00C441C3">
        <w:t xml:space="preserve"> polychloroprene (neoprene) elastomer, molded to size or cut from a molded sheet</w:t>
      </w:r>
      <w:r w:rsidR="00A20671" w:rsidRPr="00C441C3">
        <w:t>.</w:t>
      </w:r>
      <w:r w:rsidRPr="00C441C3">
        <w:t xml:space="preserve"> </w:t>
      </w:r>
      <w:r w:rsidR="00A20671" w:rsidRPr="00C441C3">
        <w:t xml:space="preserve">Surface hardness of </w:t>
      </w:r>
      <w:r w:rsidRPr="00C441C3">
        <w:t>50 to 70 Shore A durometer according to ASTM D2240</w:t>
      </w:r>
      <w:r w:rsidR="00300051" w:rsidRPr="00C441C3">
        <w:t>;</w:t>
      </w:r>
      <w:r w:rsidRPr="00C441C3">
        <w:t xml:space="preserve"> minimum tensile strength 2250 psi (15.5 MPa) per ASTM D412.</w:t>
      </w:r>
    </w:p>
    <w:p w14:paraId="70B68B23" w14:textId="245105DB" w:rsidR="00F12A27" w:rsidRPr="00194E9C" w:rsidRDefault="00F12A27" w:rsidP="00EF6CB3">
      <w:pPr>
        <w:numPr>
          <w:ilvl w:val="0"/>
          <w:numId w:val="35"/>
        </w:numPr>
        <w:spacing w:before="40" w:after="40"/>
      </w:pPr>
      <w:r w:rsidRPr="00194E9C">
        <w:t>Random-</w:t>
      </w:r>
      <w:r w:rsidR="009E0622" w:rsidRPr="00194E9C">
        <w:t>oriented, fiber-reinforced elastomeric pads</w:t>
      </w:r>
      <w:r w:rsidRPr="00194E9C">
        <w:t xml:space="preserve">: Preformed, randomly oriented synthetic fibers set in elastomer. Surface hardness of 70 to 90 Shore A durometer according to ASTM D2240. Capable of supporting a compressive stress of 3000 psi (20.7 MPa) with no cracking, splitting, or delaminating in the internal portions of the pad. Test </w:t>
      </w:r>
      <w:r w:rsidR="00C441C3">
        <w:t xml:space="preserve">one </w:t>
      </w:r>
      <w:r w:rsidRPr="00194E9C">
        <w:t xml:space="preserve">specimen for each 200 pads used in </w:t>
      </w:r>
      <w:r w:rsidR="009E0622">
        <w:t>p</w:t>
      </w:r>
      <w:r w:rsidR="009E0622" w:rsidRPr="00194E9C">
        <w:t>roject</w:t>
      </w:r>
      <w:r w:rsidRPr="00194E9C">
        <w:t>.</w:t>
      </w:r>
    </w:p>
    <w:p w14:paraId="2604BCF2" w14:textId="3C357E09" w:rsidR="00F12A27" w:rsidRPr="00194E9C" w:rsidRDefault="00F12A27" w:rsidP="00EF6CB3">
      <w:pPr>
        <w:numPr>
          <w:ilvl w:val="0"/>
          <w:numId w:val="35"/>
        </w:numPr>
        <w:spacing w:before="40" w:after="40"/>
      </w:pPr>
      <w:r w:rsidRPr="00194E9C">
        <w:t>Cotton-</w:t>
      </w:r>
      <w:r w:rsidR="009E0622" w:rsidRPr="00194E9C">
        <w:t>duck-fabric-reinforced elastomeric pads</w:t>
      </w:r>
      <w:r w:rsidRPr="00194E9C">
        <w:t>: Preformed, horizontally layered cotton-duck fabric bonded to an elastomer. Surface hardness of 80 to 100 Shore A durometer according to ASTM D2240.</w:t>
      </w:r>
      <w:r w:rsidR="00135AB4">
        <w:t xml:space="preserve"> </w:t>
      </w:r>
      <w:r w:rsidRPr="00194E9C">
        <w:t xml:space="preserve">Conforming to Division II, Section 18.10.2 </w:t>
      </w:r>
      <w:r w:rsidRPr="00194E9C">
        <w:lastRenderedPageBreak/>
        <w:t xml:space="preserve">of </w:t>
      </w:r>
      <w:r w:rsidR="0088193D">
        <w:t xml:space="preserve">the American Association of State Highway and Transportation Officials’ </w:t>
      </w:r>
      <w:r w:rsidRPr="00C441C3">
        <w:rPr>
          <w:i/>
          <w:iCs/>
        </w:rPr>
        <w:t>AASHTO LRFD Bridge Design Specifications</w:t>
      </w:r>
      <w:r w:rsidRPr="00194E9C">
        <w:t xml:space="preserve">, or </w:t>
      </w:r>
      <w:r w:rsidR="00DC3222">
        <w:t>m</w:t>
      </w:r>
      <w:r w:rsidR="00DC3222" w:rsidRPr="00194E9C">
        <w:t xml:space="preserve">ilitary </w:t>
      </w:r>
      <w:r w:rsidR="009E0622">
        <w:t>s</w:t>
      </w:r>
      <w:r w:rsidR="009E0622" w:rsidRPr="00194E9C">
        <w:t>pecification</w:t>
      </w:r>
      <w:r w:rsidRPr="00194E9C">
        <w:t xml:space="preserve"> MIL-C-882E.</w:t>
      </w:r>
    </w:p>
    <w:p w14:paraId="1ED153E0" w14:textId="62AA0080" w:rsidR="00F12A27" w:rsidRPr="00194E9C" w:rsidRDefault="00F12A27" w:rsidP="00EF6CB3">
      <w:pPr>
        <w:numPr>
          <w:ilvl w:val="0"/>
          <w:numId w:val="35"/>
        </w:numPr>
        <w:spacing w:before="40" w:after="40"/>
      </w:pPr>
      <w:r w:rsidRPr="00194E9C">
        <w:t xml:space="preserve">Frictionless </w:t>
      </w:r>
      <w:r w:rsidR="009E0622" w:rsidRPr="00194E9C">
        <w:t>pads</w:t>
      </w:r>
      <w:r w:rsidRPr="00194E9C">
        <w:t>: Tetrafluoroethylene (Teflon), glass-</w:t>
      </w:r>
      <w:r w:rsidR="009E0622" w:rsidRPr="00194E9C">
        <w:t>fiber</w:t>
      </w:r>
      <w:r w:rsidR="009E0622">
        <w:t>-</w:t>
      </w:r>
      <w:r w:rsidRPr="00194E9C">
        <w:t>reinforced</w:t>
      </w:r>
      <w:r w:rsidR="009E0622">
        <w:t xml:space="preserve"> pads</w:t>
      </w:r>
      <w:r w:rsidRPr="00194E9C">
        <w:t xml:space="preserve"> bonded to stainless or mild-steel plates, or random-oriented, fiber-reinforced elastomeric pads, of type required for in-service stress.</w:t>
      </w:r>
    </w:p>
    <w:p w14:paraId="5F8B888C" w14:textId="2EE21A40" w:rsidR="00F12A27" w:rsidRPr="00194E9C" w:rsidRDefault="00F12A27" w:rsidP="00EF6CB3">
      <w:pPr>
        <w:numPr>
          <w:ilvl w:val="0"/>
          <w:numId w:val="35"/>
        </w:numPr>
        <w:spacing w:before="40" w:after="40"/>
      </w:pPr>
      <w:r w:rsidRPr="00194E9C">
        <w:t>High-</w:t>
      </w:r>
      <w:r w:rsidR="00D3302F" w:rsidRPr="00194E9C">
        <w:t>density plastic</w:t>
      </w:r>
      <w:r w:rsidRPr="00194E9C">
        <w:t>: Multimonomer, nonleaching plastic strip capable of supporting loads with no visible overall expansion.</w:t>
      </w:r>
    </w:p>
    <w:p w14:paraId="07024A57" w14:textId="77777777" w:rsidR="00F12A27" w:rsidRDefault="00F12A27" w:rsidP="00F12A27">
      <w:pPr>
        <w:pStyle w:val="BodyTextIndent"/>
        <w:tabs>
          <w:tab w:val="left" w:pos="180"/>
          <w:tab w:val="left" w:pos="36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C02A485" w14:textId="77777777" w:rsidTr="0072342B">
        <w:tc>
          <w:tcPr>
            <w:tcW w:w="9576" w:type="dxa"/>
            <w:shd w:val="clear" w:color="auto" w:fill="auto"/>
          </w:tcPr>
          <w:p w14:paraId="7DEA9929" w14:textId="5A903DC2" w:rsidR="008309EB" w:rsidRDefault="00DF7B70" w:rsidP="0072342B">
            <w:pPr>
              <w:spacing w:before="40" w:after="40"/>
            </w:pPr>
            <w:r w:rsidRPr="0072342B">
              <w:rPr>
                <w:spacing w:val="-5"/>
              </w:rPr>
              <w:t xml:space="preserve">Select </w:t>
            </w:r>
            <w:proofErr w:type="spellStart"/>
            <w:r w:rsidR="005F7F7F">
              <w:rPr>
                <w:spacing w:val="-5"/>
              </w:rPr>
              <w:t>reglet</w:t>
            </w:r>
            <w:proofErr w:type="spellEnd"/>
            <w:r w:rsidR="005F7F7F">
              <w:rPr>
                <w:spacing w:val="-5"/>
              </w:rPr>
              <w:t xml:space="preserve"> </w:t>
            </w:r>
            <w:r w:rsidRPr="0072342B">
              <w:rPr>
                <w:spacing w:val="-5"/>
              </w:rPr>
              <w:t>material</w:t>
            </w:r>
            <w:r w:rsidR="005F7F7F">
              <w:rPr>
                <w:spacing w:val="-5"/>
              </w:rPr>
              <w:t>s</w:t>
            </w:r>
            <w:r w:rsidRPr="0072342B">
              <w:rPr>
                <w:spacing w:val="-5"/>
              </w:rPr>
              <w:t xml:space="preserve"> from options in paragraph below or add another material to suit </w:t>
            </w:r>
            <w:r w:rsidR="00536598">
              <w:rPr>
                <w:spacing w:val="-5"/>
              </w:rPr>
              <w:t>p</w:t>
            </w:r>
            <w:r w:rsidR="00536598" w:rsidRPr="0072342B">
              <w:rPr>
                <w:spacing w:val="-5"/>
              </w:rPr>
              <w:t>roject</w:t>
            </w:r>
            <w:r w:rsidRPr="0072342B">
              <w:rPr>
                <w:spacing w:val="-5"/>
              </w:rPr>
              <w:t xml:space="preserve">. Coordinate </w:t>
            </w:r>
            <w:r w:rsidR="00536598">
              <w:rPr>
                <w:spacing w:val="-5"/>
              </w:rPr>
              <w:t xml:space="preserve">material section here </w:t>
            </w:r>
            <w:r w:rsidRPr="0072342B">
              <w:rPr>
                <w:spacing w:val="-5"/>
              </w:rPr>
              <w:t xml:space="preserve">with counterflashing materials and details. It is preferable to use </w:t>
            </w:r>
            <w:r w:rsidR="00536598" w:rsidRPr="0072342B">
              <w:rPr>
                <w:spacing w:val="-5"/>
              </w:rPr>
              <w:t>surface</w:t>
            </w:r>
            <w:r w:rsidR="00536598">
              <w:rPr>
                <w:spacing w:val="-5"/>
              </w:rPr>
              <w:t>-</w:t>
            </w:r>
            <w:r w:rsidRPr="0072342B">
              <w:rPr>
                <w:spacing w:val="-5"/>
              </w:rPr>
              <w:t>mounted reglets to avoid misalignment of reglets from panel to panel.</w:t>
            </w:r>
          </w:p>
        </w:tc>
      </w:tr>
    </w:tbl>
    <w:p w14:paraId="7C6E4812" w14:textId="77777777" w:rsidR="008309EB" w:rsidRDefault="008309EB" w:rsidP="00F12A27">
      <w:pPr>
        <w:pStyle w:val="BodyTextIndent"/>
        <w:tabs>
          <w:tab w:val="left" w:pos="180"/>
          <w:tab w:val="left" w:pos="360"/>
        </w:tabs>
        <w:spacing w:before="40" w:after="40"/>
        <w:ind w:left="0" w:firstLine="0"/>
      </w:pPr>
    </w:p>
    <w:p w14:paraId="2DCFDEDD" w14:textId="72F71FAC" w:rsidR="00F12A27" w:rsidRPr="006A729C" w:rsidRDefault="00F12A27" w:rsidP="00EF6CB3">
      <w:pPr>
        <w:numPr>
          <w:ilvl w:val="0"/>
          <w:numId w:val="36"/>
        </w:numPr>
        <w:spacing w:before="40" w:after="40"/>
      </w:pPr>
      <w:r w:rsidRPr="00F14651">
        <w:t xml:space="preserve">Reglets: </w:t>
      </w:r>
      <w:r w:rsidR="0088193D" w:rsidRPr="00F14651">
        <w:t xml:space="preserve">Provide </w:t>
      </w:r>
      <w:r w:rsidRPr="00F14651">
        <w:rPr>
          <w:b/>
        </w:rPr>
        <w:t>[PVC extrusion</w:t>
      </w:r>
      <w:r w:rsidR="006A729C">
        <w:rPr>
          <w:b/>
        </w:rPr>
        <w:t>s</w:t>
      </w:r>
      <w:r w:rsidR="0088193D" w:rsidRPr="006A729C">
        <w:rPr>
          <w:b/>
        </w:rPr>
        <w:t xml:space="preserve"> reglets and flashing</w:t>
      </w:r>
      <w:r w:rsidRPr="00F14651">
        <w:rPr>
          <w:b/>
        </w:rPr>
        <w:t>]</w:t>
      </w:r>
      <w:r w:rsidRPr="006A729C">
        <w:rPr>
          <w:bCs/>
        </w:rPr>
        <w:t xml:space="preserve"> </w:t>
      </w:r>
      <w:r w:rsidRPr="00F14651">
        <w:rPr>
          <w:b/>
        </w:rPr>
        <w:t>[Stainless steel, Type 304</w:t>
      </w:r>
      <w:r w:rsidR="0088193D" w:rsidRPr="006A729C">
        <w:rPr>
          <w:b/>
        </w:rPr>
        <w:t xml:space="preserve"> reglets and flashing</w:t>
      </w:r>
      <w:r w:rsidR="00215DEB" w:rsidRPr="00F14651">
        <w:rPr>
          <w:b/>
        </w:rPr>
        <w:t>]</w:t>
      </w:r>
      <w:r w:rsidR="00215DEB" w:rsidRPr="006A729C">
        <w:rPr>
          <w:bCs/>
        </w:rPr>
        <w:t xml:space="preserve"> </w:t>
      </w:r>
      <w:r w:rsidR="00215DEB" w:rsidRPr="00F14651">
        <w:rPr>
          <w:b/>
        </w:rPr>
        <w:t>[</w:t>
      </w:r>
      <w:r w:rsidRPr="00F14651">
        <w:rPr>
          <w:b/>
        </w:rPr>
        <w:t>Copper</w:t>
      </w:r>
      <w:r w:rsidR="0088193D" w:rsidRPr="006A729C">
        <w:rPr>
          <w:b/>
        </w:rPr>
        <w:t xml:space="preserve"> reglets and flashing</w:t>
      </w:r>
      <w:r w:rsidRPr="00F14651">
        <w:rPr>
          <w:b/>
        </w:rPr>
        <w:t>]</w:t>
      </w:r>
      <w:r w:rsidRPr="006A729C">
        <w:rPr>
          <w:bCs/>
        </w:rPr>
        <w:t xml:space="preserve"> </w:t>
      </w:r>
      <w:r w:rsidRPr="00F14651">
        <w:rPr>
          <w:b/>
        </w:rPr>
        <w:t xml:space="preserve">[Reglets and flashing </w:t>
      </w:r>
      <w:r w:rsidR="0088193D" w:rsidRPr="006A729C">
        <w:rPr>
          <w:b/>
        </w:rPr>
        <w:t>as</w:t>
      </w:r>
      <w:r w:rsidR="0088193D" w:rsidRPr="00F14651">
        <w:rPr>
          <w:b/>
        </w:rPr>
        <w:t xml:space="preserve"> </w:t>
      </w:r>
      <w:r w:rsidRPr="00F14651">
        <w:rPr>
          <w:b/>
        </w:rPr>
        <w:t>specified in Division 07620</w:t>
      </w:r>
      <w:r w:rsidR="00073AB1" w:rsidRPr="00F14651">
        <w:rPr>
          <w:b/>
        </w:rPr>
        <w:t>0</w:t>
      </w:r>
      <w:r w:rsidRPr="006A729C">
        <w:rPr>
          <w:b/>
        </w:rPr>
        <w:t xml:space="preserve"> Section </w:t>
      </w:r>
      <w:r w:rsidR="00B34623" w:rsidRPr="006A729C">
        <w:rPr>
          <w:b/>
        </w:rPr>
        <w:t>“</w:t>
      </w:r>
      <w:r w:rsidRPr="006A729C">
        <w:rPr>
          <w:b/>
        </w:rPr>
        <w:t>Sheet Metal Flashing and Trim</w:t>
      </w:r>
      <w:r w:rsidR="00B34623" w:rsidRPr="006A729C">
        <w:rPr>
          <w:b/>
        </w:rPr>
        <w:t>”</w:t>
      </w:r>
      <w:r w:rsidRPr="006A729C">
        <w:rPr>
          <w:b/>
        </w:rPr>
        <w:t>]</w:t>
      </w:r>
      <w:r w:rsidR="0088193D" w:rsidRPr="006A729C">
        <w:rPr>
          <w:bCs/>
        </w:rPr>
        <w:t>,</w:t>
      </w:r>
      <w:r w:rsidRPr="00F14651">
        <w:t xml:space="preserve"> felt- or fiber-filled or face opening of slots covered.</w:t>
      </w:r>
    </w:p>
    <w:p w14:paraId="5D6E11C8" w14:textId="77777777" w:rsidR="00F12A27" w:rsidRPr="006A729C" w:rsidRDefault="00F12A27" w:rsidP="00EF6CB3">
      <w:pPr>
        <w:numPr>
          <w:ilvl w:val="0"/>
          <w:numId w:val="36"/>
        </w:numPr>
        <w:spacing w:before="40" w:after="40"/>
      </w:pPr>
      <w:r w:rsidRPr="006A729C">
        <w:t>Erection Accessories: Provide clips, hangers, high-density plastic or steel shims, and other accessories required to install architectural precast concrete units.</w:t>
      </w:r>
    </w:p>
    <w:p w14:paraId="21EF3B84" w14:textId="77777777" w:rsidR="00F12A27" w:rsidRPr="006A729C" w:rsidRDefault="00F12A27" w:rsidP="00EF6CB3">
      <w:pPr>
        <w:numPr>
          <w:ilvl w:val="0"/>
          <w:numId w:val="36"/>
        </w:numPr>
        <w:spacing w:before="40" w:after="40"/>
      </w:pPr>
      <w:r w:rsidRPr="006A729C">
        <w:t>Welding Electrodes: Comply with AWS standards for steel type and/or alloy being welded.</w:t>
      </w:r>
    </w:p>
    <w:p w14:paraId="71CB0D7E" w14:textId="77777777" w:rsidR="00FF3940" w:rsidRPr="00E90AB8" w:rsidRDefault="00FF3940" w:rsidP="00F12A27">
      <w:pPr>
        <w:spacing w:before="40" w:after="40"/>
      </w:pPr>
    </w:p>
    <w:p w14:paraId="15D1931C" w14:textId="77777777" w:rsidR="00F12A27" w:rsidRPr="00037BD3" w:rsidRDefault="00251061" w:rsidP="00DA57E2">
      <w:pPr>
        <w:pStyle w:val="BodyTextIndent"/>
        <w:tabs>
          <w:tab w:val="left" w:pos="180"/>
          <w:tab w:val="left" w:pos="360"/>
        </w:tabs>
        <w:spacing w:before="40" w:after="40"/>
        <w:ind w:left="0" w:firstLine="0"/>
        <w:rPr>
          <w:b/>
        </w:rPr>
      </w:pPr>
      <w:r>
        <w:rPr>
          <w:b/>
          <w:i/>
          <w:color w:val="000000"/>
        </w:rPr>
        <w:t>2.9 GROUT</w:t>
      </w:r>
      <w:r w:rsidR="00F12A27" w:rsidRPr="00037BD3">
        <w:rPr>
          <w:b/>
          <w:i/>
          <w:color w:val="000000"/>
        </w:rPr>
        <w:t xml:space="preserve"> MATERIALS</w:t>
      </w:r>
    </w:p>
    <w:p w14:paraId="24056839" w14:textId="77777777" w:rsidR="00F12A27" w:rsidRDefault="00F12A27" w:rsidP="00F12A27">
      <w:pPr>
        <w:pStyle w:val="BodyTextIndent"/>
        <w:tabs>
          <w:tab w:val="left" w:pos="180"/>
          <w:tab w:val="left" w:pos="36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AA680F8" w14:textId="77777777" w:rsidTr="0072342B">
        <w:tc>
          <w:tcPr>
            <w:tcW w:w="9576" w:type="dxa"/>
            <w:shd w:val="clear" w:color="auto" w:fill="auto"/>
          </w:tcPr>
          <w:p w14:paraId="7E7C1E62" w14:textId="23DB3A2D" w:rsidR="008309EB" w:rsidRDefault="00DF7B70" w:rsidP="0072342B">
            <w:pPr>
              <w:spacing w:before="40" w:after="40"/>
            </w:pPr>
            <w:r w:rsidRPr="00A95E5E">
              <w:t xml:space="preserve">Add other proprietary grout systems to suit </w:t>
            </w:r>
            <w:r w:rsidR="0099362A">
              <w:t>p</w:t>
            </w:r>
            <w:r w:rsidR="0099362A" w:rsidRPr="00A95E5E">
              <w:t>roject</w:t>
            </w:r>
            <w:r w:rsidRPr="00A95E5E">
              <w:t>.</w:t>
            </w:r>
            <w:r w:rsidR="00CE4346">
              <w:t xml:space="preserve"> If retaining more than one grout type, i</w:t>
            </w:r>
            <w:r w:rsidR="00B266BF">
              <w:t>ndicate</w:t>
            </w:r>
            <w:r w:rsidR="00B266BF" w:rsidRPr="00A95E5E">
              <w:t xml:space="preserve"> </w:t>
            </w:r>
            <w:r w:rsidRPr="00A95E5E">
              <w:t xml:space="preserve">locations of each grout here or </w:t>
            </w:r>
            <w:r w:rsidR="00B266BF" w:rsidRPr="00B266BF">
              <w:t xml:space="preserve">on </w:t>
            </w:r>
            <w:r w:rsidR="00CE4346">
              <w:t xml:space="preserve">contract </w:t>
            </w:r>
            <w:r w:rsidR="00B266BF" w:rsidRPr="00B266BF">
              <w:t>drawings</w:t>
            </w:r>
            <w:r w:rsidRPr="00A95E5E">
              <w:t xml:space="preserve">. Indicate required strengths on </w:t>
            </w:r>
            <w:r w:rsidR="00B266BF">
              <w:t>c</w:t>
            </w:r>
            <w:r w:rsidR="00B266BF" w:rsidRPr="00A95E5E">
              <w:t xml:space="preserve">ontract </w:t>
            </w:r>
            <w:r w:rsidR="00B266BF">
              <w:t>d</w:t>
            </w:r>
            <w:r w:rsidR="00B266BF" w:rsidRPr="00A95E5E">
              <w:t>rawings</w:t>
            </w:r>
            <w:r w:rsidRPr="00A95E5E">
              <w:t>.</w:t>
            </w:r>
          </w:p>
        </w:tc>
      </w:tr>
    </w:tbl>
    <w:p w14:paraId="60AEB589" w14:textId="77777777" w:rsidR="008309EB" w:rsidRDefault="008309EB" w:rsidP="00F12A27">
      <w:pPr>
        <w:pStyle w:val="BodyTextIndent"/>
        <w:tabs>
          <w:tab w:val="left" w:pos="180"/>
          <w:tab w:val="left" w:pos="360"/>
        </w:tabs>
        <w:spacing w:before="40" w:after="40"/>
        <w:ind w:left="0" w:firstLine="0"/>
      </w:pPr>
    </w:p>
    <w:p w14:paraId="297723F5" w14:textId="02D308AD" w:rsidR="00F12A27" w:rsidRDefault="00F12A27" w:rsidP="00EF6CB3">
      <w:pPr>
        <w:pStyle w:val="BodyTextIndent"/>
        <w:numPr>
          <w:ilvl w:val="0"/>
          <w:numId w:val="37"/>
        </w:numPr>
        <w:spacing w:before="40" w:after="40"/>
      </w:pPr>
      <w:r w:rsidRPr="00816AA1">
        <w:t xml:space="preserve">Sand-Cement Grout: Portland cement, ASTM C150, Type I, and clean, natural sand, ASTM C144 or ASTM C404. Mix at ratio of </w:t>
      </w:r>
      <w:r w:rsidR="00251061" w:rsidRPr="00816AA1">
        <w:t>1</w:t>
      </w:r>
      <w:r w:rsidR="007D2DB1">
        <w:t xml:space="preserve"> </w:t>
      </w:r>
      <w:r w:rsidR="00251061" w:rsidRPr="00816AA1">
        <w:t>part</w:t>
      </w:r>
      <w:r w:rsidRPr="00816AA1">
        <w:t xml:space="preserve"> cement to 2</w:t>
      </w:r>
      <w:r w:rsidR="007D2DB1" w:rsidRPr="00EE30C2">
        <w:t>½</w:t>
      </w:r>
      <w:r w:rsidRPr="00816AA1">
        <w:t xml:space="preserve"> to 3 parts sand, by volume, with minimum water required for placement and hydration.</w:t>
      </w:r>
      <w:r w:rsidR="00135AB4">
        <w:t xml:space="preserve"> </w:t>
      </w:r>
      <w:r w:rsidRPr="00816AA1">
        <w:t xml:space="preserve">Water-soluble chloride ion content of grout </w:t>
      </w:r>
      <w:r w:rsidR="00784663">
        <w:t>shall be</w:t>
      </w:r>
      <w:r w:rsidR="00784663" w:rsidRPr="00816AA1">
        <w:t xml:space="preserve"> </w:t>
      </w:r>
      <w:r w:rsidRPr="00816AA1">
        <w:t>less than 0.06</w:t>
      </w:r>
      <w:r w:rsidR="007D2DB1">
        <w:t>%</w:t>
      </w:r>
      <w:r w:rsidRPr="00816AA1">
        <w:t xml:space="preserve"> chloride ion by weight of cement when tested in accordance with ASTM C1218/C1218M.</w:t>
      </w:r>
    </w:p>
    <w:p w14:paraId="5AAB4A04" w14:textId="77777777" w:rsidR="004F14BF" w:rsidRDefault="004F14BF" w:rsidP="004F14BF">
      <w:pPr>
        <w:pStyle w:val="BodyTextIndent"/>
        <w:spacing w:before="40" w:after="40"/>
        <w:ind w:left="432"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4A7C6C4C" w14:textId="77777777" w:rsidTr="0072342B">
        <w:tc>
          <w:tcPr>
            <w:tcW w:w="9576" w:type="dxa"/>
            <w:shd w:val="clear" w:color="auto" w:fill="auto"/>
          </w:tcPr>
          <w:p w14:paraId="78435763" w14:textId="77777777" w:rsidR="008309EB" w:rsidRDefault="00DF7B70" w:rsidP="0072342B">
            <w:pPr>
              <w:spacing w:before="40" w:after="40"/>
            </w:pPr>
            <w:r w:rsidRPr="00816AA1">
              <w:t>Retain first paragraph below if nonshrink grout is required or if cement-grout shrinkage could cause structural deficiency. For critical installations, require manufacturer to provide field supervision.</w:t>
            </w:r>
          </w:p>
        </w:tc>
      </w:tr>
    </w:tbl>
    <w:p w14:paraId="225378DA" w14:textId="77777777" w:rsidR="008309EB" w:rsidRDefault="008309EB" w:rsidP="00F12A27">
      <w:pPr>
        <w:pStyle w:val="BodyTextIndent"/>
        <w:spacing w:before="40" w:after="40"/>
        <w:ind w:left="0" w:firstLine="0"/>
      </w:pPr>
    </w:p>
    <w:p w14:paraId="7750037B" w14:textId="64251569" w:rsidR="00F12A27" w:rsidRDefault="00F12A27" w:rsidP="00EF6CB3">
      <w:pPr>
        <w:numPr>
          <w:ilvl w:val="0"/>
          <w:numId w:val="37"/>
        </w:numPr>
        <w:spacing w:before="40" w:after="40"/>
      </w:pPr>
      <w:r w:rsidRPr="00584633">
        <w:t xml:space="preserve">Nonmetallic, Nonshrink Grout: Premixed, </w:t>
      </w:r>
      <w:r>
        <w:t>pre</w:t>
      </w:r>
      <w:r w:rsidRPr="00584633">
        <w:t xml:space="preserve">packaged nonferrous aggregate, noncorrosive, </w:t>
      </w:r>
      <w:r w:rsidR="00D3799A" w:rsidRPr="00584633">
        <w:t>nonstaining</w:t>
      </w:r>
      <w:r w:rsidRPr="00584633">
        <w:t xml:space="preserve"> grout containing selected silica sands, portland cement, shrinkage-compensating agents, </w:t>
      </w:r>
      <w:r w:rsidR="00925953">
        <w:t xml:space="preserve">and </w:t>
      </w:r>
      <w:r w:rsidRPr="00584633">
        <w:t>plasticizing and water-reducing admixtures</w:t>
      </w:r>
      <w:r w:rsidR="00925953">
        <w:t>;</w:t>
      </w:r>
      <w:r w:rsidRPr="00584633">
        <w:t xml:space="preserve"> complying with ASTM C1107, Grade A</w:t>
      </w:r>
      <w:r w:rsidR="00F858DA">
        <w:t>,</w:t>
      </w:r>
      <w:r w:rsidRPr="00584633">
        <w:t xml:space="preserve"> for </w:t>
      </w:r>
      <w:r w:rsidR="00D3799A" w:rsidRPr="00584633">
        <w:t>dry</w:t>
      </w:r>
      <w:r w:rsidR="007E1FF1">
        <w:t>-</w:t>
      </w:r>
      <w:r w:rsidR="00D3799A" w:rsidRPr="00584633">
        <w:t>pack</w:t>
      </w:r>
      <w:r w:rsidR="00F858DA">
        <w:t>,</w:t>
      </w:r>
      <w:r w:rsidRPr="00584633">
        <w:t xml:space="preserve"> and Grades B and C for flowable grout</w:t>
      </w:r>
      <w:r w:rsidR="00925953">
        <w:t>;</w:t>
      </w:r>
      <w:r w:rsidRPr="00584633">
        <w:t xml:space="preserve"> and of consistency suitable for application within a 30-minute working time.</w:t>
      </w:r>
      <w:r w:rsidR="00135AB4">
        <w:t xml:space="preserve"> </w:t>
      </w:r>
      <w:r w:rsidRPr="00584633">
        <w:t xml:space="preserve">Water-soluble chloride ion content of grout </w:t>
      </w:r>
      <w:r w:rsidR="00784663">
        <w:t>shall be</w:t>
      </w:r>
      <w:r w:rsidR="00784663" w:rsidRPr="00584633">
        <w:t xml:space="preserve"> </w:t>
      </w:r>
      <w:r w:rsidRPr="00584633">
        <w:t>less than 0.06</w:t>
      </w:r>
      <w:r w:rsidR="00B36396">
        <w:t>%</w:t>
      </w:r>
      <w:r w:rsidRPr="00584633">
        <w:t xml:space="preserve"> chloride ion by weight of cement when tested in accordance with ASTM C1218/C 1218M.</w:t>
      </w:r>
    </w:p>
    <w:p w14:paraId="53A2800A" w14:textId="77777777" w:rsidR="00DF7B70" w:rsidRDefault="00DF7B70" w:rsidP="00DF7B70">
      <w:pPr>
        <w:spacing w:before="40" w:after="40"/>
        <w:ind w:left="432"/>
      </w:pPr>
    </w:p>
    <w:p w14:paraId="1C16F14D" w14:textId="018EEE57" w:rsidR="00F12A27" w:rsidRDefault="00F12A27" w:rsidP="00EF6CB3">
      <w:pPr>
        <w:numPr>
          <w:ilvl w:val="0"/>
          <w:numId w:val="37"/>
        </w:numPr>
        <w:spacing w:before="40" w:after="40"/>
      </w:pPr>
      <w:r w:rsidRPr="00584633">
        <w:t>Epoxy-Resin Grout: Two-component, mineral-filled epoxy</w:t>
      </w:r>
      <w:r w:rsidR="00C61FAA">
        <w:t xml:space="preserve"> </w:t>
      </w:r>
      <w:r w:rsidRPr="00584633">
        <w:t xml:space="preserve">resin </w:t>
      </w:r>
      <w:r w:rsidR="002D385F">
        <w:t xml:space="preserve">complying with </w:t>
      </w:r>
      <w:r w:rsidRPr="00584633">
        <w:t>ASTM C881/C881M</w:t>
      </w:r>
      <w:r w:rsidR="002D385F">
        <w:t>,</w:t>
      </w:r>
      <w:r w:rsidRPr="00584633">
        <w:t xml:space="preserve"> of type, grade, and class to suit requirements.</w:t>
      </w:r>
    </w:p>
    <w:p w14:paraId="3733DF81" w14:textId="77777777" w:rsidR="00F12A27" w:rsidRPr="00584633" w:rsidRDefault="00F12A27" w:rsidP="00F12A27">
      <w:pPr>
        <w:spacing w:before="40" w:after="40"/>
      </w:pPr>
    </w:p>
    <w:p w14:paraId="5C122B1B" w14:textId="77777777" w:rsidR="00F12A27" w:rsidRDefault="00DA57E2" w:rsidP="00DA57E2">
      <w:pPr>
        <w:pStyle w:val="BodyTextIndent"/>
        <w:spacing w:before="40" w:after="40"/>
        <w:ind w:left="-130" w:firstLine="0"/>
      </w:pPr>
      <w:r>
        <w:rPr>
          <w:b/>
          <w:i/>
          <w:color w:val="000000"/>
        </w:rPr>
        <w:t xml:space="preserve">2.10 </w:t>
      </w:r>
      <w:r w:rsidR="00F12A27" w:rsidRPr="00664C93">
        <w:rPr>
          <w:b/>
          <w:i/>
          <w:color w:val="000000"/>
        </w:rPr>
        <w:t>CLAY PRODUCT UNITS AND ACCESSORIES</w:t>
      </w:r>
    </w:p>
    <w:p w14:paraId="400CA372" w14:textId="77777777" w:rsidR="00F12A27" w:rsidRDefault="00F12A27" w:rsidP="00F12A27">
      <w:pPr>
        <w:pStyle w:val="BodyTextIndent"/>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E7D4246" w14:textId="77777777" w:rsidTr="0072342B">
        <w:tc>
          <w:tcPr>
            <w:tcW w:w="9576" w:type="dxa"/>
            <w:shd w:val="clear" w:color="auto" w:fill="auto"/>
          </w:tcPr>
          <w:p w14:paraId="3FE710D3" w14:textId="5F19C8D4" w:rsidR="008309EB" w:rsidRDefault="00DF7B70" w:rsidP="0072342B">
            <w:pPr>
              <w:spacing w:before="40" w:after="40"/>
            </w:pPr>
            <w:r w:rsidRPr="00816AA1">
              <w:t xml:space="preserve">Retain this </w:t>
            </w:r>
            <w:r w:rsidR="002D385F">
              <w:t>a</w:t>
            </w:r>
            <w:r w:rsidR="002D385F" w:rsidRPr="00816AA1">
              <w:t xml:space="preserve">rticle </w:t>
            </w:r>
            <w:r w:rsidRPr="00816AA1">
              <w:t>if specifying thin brick</w:t>
            </w:r>
            <w:r w:rsidR="00FA4A0A">
              <w:t>–</w:t>
            </w:r>
            <w:r w:rsidRPr="00816AA1">
              <w:t>faced precast concrete panels</w:t>
            </w:r>
            <w:r>
              <w:t xml:space="preserve"> </w:t>
            </w:r>
            <w:r w:rsidR="00A31FED">
              <w:t xml:space="preserve">that </w:t>
            </w:r>
            <w:r>
              <w:t xml:space="preserve">require </w:t>
            </w:r>
            <w:r w:rsidRPr="00816AA1">
              <w:t xml:space="preserve">brick units </w:t>
            </w:r>
            <w:r>
              <w:t>with</w:t>
            </w:r>
            <w:r w:rsidRPr="00816AA1">
              <w:t xml:space="preserve"> tighter </w:t>
            </w:r>
            <w:r w:rsidRPr="00EA7C49">
              <w:t xml:space="preserve">dimensional tolerances than </w:t>
            </w:r>
            <w:r w:rsidRPr="00D3799A">
              <w:t>ASTM C1088</w:t>
            </w:r>
            <w:r w:rsidR="00072279" w:rsidRPr="00D3799A">
              <w:t>, Type</w:t>
            </w:r>
            <w:r w:rsidR="00453ACF" w:rsidRPr="00D3799A">
              <w:t xml:space="preserve"> </w:t>
            </w:r>
            <w:r w:rsidR="00072279" w:rsidRPr="00D3799A">
              <w:t>TBX</w:t>
            </w:r>
            <w:r w:rsidR="00D232BA">
              <w:t>,</w:t>
            </w:r>
            <w:r w:rsidR="00072279" w:rsidRPr="00D3799A">
              <w:t xml:space="preserve"> </w:t>
            </w:r>
            <w:r w:rsidRPr="00D3799A">
              <w:t>or ASTM C216, Type FBX. TBX or FBX brick units may be too dimensionally variable to fit securely within formliner templates. For economy, brick patterns should minimize cutting of brick. Select thin brick manufacturer and product prior to bid or establish cost allowance. If full-size</w:t>
            </w:r>
            <w:r w:rsidRPr="00816AA1">
              <w:t xml:space="preserve"> brick units are required, delete this article and refer to Section</w:t>
            </w:r>
            <w:r>
              <w:t xml:space="preserve"> </w:t>
            </w:r>
            <w:r w:rsidR="00D41346">
              <w:t>042000</w:t>
            </w:r>
            <w:r w:rsidRPr="00816AA1">
              <w:t xml:space="preserve"> </w:t>
            </w:r>
            <w:r w:rsidR="00B34623">
              <w:t>“</w:t>
            </w:r>
            <w:r w:rsidRPr="00816AA1">
              <w:t>Unit Masonry Assemblies.</w:t>
            </w:r>
            <w:r w:rsidR="00B34623">
              <w:t>”</w:t>
            </w:r>
            <w:r w:rsidR="00135AB4">
              <w:t xml:space="preserve"> </w:t>
            </w:r>
            <w:r w:rsidRPr="00816AA1">
              <w:t xml:space="preserve">The listed characteristics for thin brick units are included in PCI </w:t>
            </w:r>
            <w:r w:rsidR="00B34623">
              <w:t>“</w:t>
            </w:r>
            <w:r w:rsidR="000B17CD">
              <w:t xml:space="preserve">Specification for </w:t>
            </w:r>
            <w:r w:rsidR="009200C4">
              <w:t>Embedded Clay Thin Brick</w:t>
            </w:r>
            <w:r w:rsidR="000B17CD">
              <w:t>, May 4, 2016</w:t>
            </w:r>
            <w:r w:rsidR="009200C4">
              <w:t>,”</w:t>
            </w:r>
            <w:r w:rsidR="000B17CD">
              <w:t xml:space="preserve"> and </w:t>
            </w:r>
            <w:r w:rsidR="00784663">
              <w:t xml:space="preserve">ACI’s </w:t>
            </w:r>
            <w:r w:rsidR="00784663" w:rsidRPr="00D41346">
              <w:rPr>
                <w:i/>
                <w:iCs/>
              </w:rPr>
              <w:t>Specifications for Concrete Construction</w:t>
            </w:r>
            <w:r w:rsidR="00784663">
              <w:t xml:space="preserve"> (</w:t>
            </w:r>
            <w:r w:rsidR="000B17CD">
              <w:t>ACI 301</w:t>
            </w:r>
            <w:r w:rsidR="00784663">
              <w:t>)</w:t>
            </w:r>
            <w:r w:rsidR="000B17CD">
              <w:t xml:space="preserve"> </w:t>
            </w:r>
            <w:r w:rsidR="009200C4">
              <w:t xml:space="preserve">Section </w:t>
            </w:r>
            <w:r w:rsidR="000B17CD">
              <w:t>14.2.</w:t>
            </w:r>
            <w:r w:rsidR="00135AB4">
              <w:t xml:space="preserve"> </w:t>
            </w:r>
            <w:r>
              <w:t>Verify availability of sizes and color.</w:t>
            </w:r>
          </w:p>
        </w:tc>
      </w:tr>
    </w:tbl>
    <w:p w14:paraId="4664462E" w14:textId="77777777" w:rsidR="00AB2F45" w:rsidRDefault="00AB2F45" w:rsidP="00AB2F45">
      <w:pPr>
        <w:spacing w:before="40" w:after="40"/>
        <w:ind w:left="864"/>
      </w:pPr>
    </w:p>
    <w:p w14:paraId="0FE528E2" w14:textId="77777777" w:rsidR="00072279" w:rsidRDefault="00072279" w:rsidP="00EF6CB3">
      <w:pPr>
        <w:numPr>
          <w:ilvl w:val="0"/>
          <w:numId w:val="39"/>
        </w:numPr>
        <w:spacing w:before="40" w:after="40"/>
      </w:pPr>
      <w:r w:rsidRPr="00B64053">
        <w:t xml:space="preserve">Thin Brick Units: </w:t>
      </w:r>
    </w:p>
    <w:p w14:paraId="655E153B" w14:textId="29BBD5C7" w:rsidR="00072279" w:rsidRPr="00EE30C2" w:rsidRDefault="00072279" w:rsidP="00EF6CB3">
      <w:pPr>
        <w:numPr>
          <w:ilvl w:val="0"/>
          <w:numId w:val="38"/>
        </w:numPr>
        <w:spacing w:before="40" w:after="40"/>
      </w:pPr>
      <w:r>
        <w:t>Thickness:</w:t>
      </w:r>
      <w:r w:rsidRPr="00B64053">
        <w:t xml:space="preserve"> </w:t>
      </w:r>
      <w:r w:rsidR="00D96266" w:rsidRPr="00D96266">
        <w:t xml:space="preserve">Not less than </w:t>
      </w:r>
      <w:r w:rsidR="00D96266" w:rsidRPr="00D41346">
        <w:t>½</w:t>
      </w:r>
      <w:r w:rsidR="00D96266" w:rsidRPr="00EE30C2">
        <w:t xml:space="preserve"> in. (12.7 mm) </w:t>
      </w:r>
      <w:r w:rsidR="00956E7B" w:rsidRPr="00EE30C2">
        <w:t>but not</w:t>
      </w:r>
      <w:r w:rsidR="00D96266" w:rsidRPr="00EE30C2">
        <w:t xml:space="preserve"> more than 1 in. (25.4 mm).</w:t>
      </w:r>
    </w:p>
    <w:p w14:paraId="6310E86B" w14:textId="0249F402" w:rsidR="00072279" w:rsidRPr="00EE30C2" w:rsidRDefault="00072279" w:rsidP="00D96266">
      <w:pPr>
        <w:numPr>
          <w:ilvl w:val="0"/>
          <w:numId w:val="38"/>
        </w:numPr>
        <w:spacing w:before="40" w:after="40"/>
      </w:pPr>
      <w:r w:rsidRPr="00EE30C2">
        <w:t xml:space="preserve">Face </w:t>
      </w:r>
      <w:r w:rsidR="00D96266" w:rsidRPr="00EE30C2">
        <w:t>size</w:t>
      </w:r>
      <w:r w:rsidRPr="00EE30C2">
        <w:t xml:space="preserve">: </w:t>
      </w:r>
    </w:p>
    <w:p w14:paraId="1AB12FBC" w14:textId="5CF8AB6F" w:rsidR="00072279" w:rsidRPr="00EE30C2" w:rsidRDefault="00072279" w:rsidP="00EF6CB3">
      <w:pPr>
        <w:numPr>
          <w:ilvl w:val="1"/>
          <w:numId w:val="38"/>
        </w:numPr>
        <w:spacing w:before="40" w:after="40"/>
      </w:pPr>
      <w:r w:rsidRPr="00EE30C2">
        <w:t>Modular</w:t>
      </w:r>
      <w:r w:rsidR="003A4CEA" w:rsidRPr="00EE30C2">
        <w:t>:</w:t>
      </w:r>
      <w:r w:rsidRPr="00EE30C2">
        <w:t xml:space="preserve"> 2</w:t>
      </w:r>
      <w:r w:rsidR="00D96266" w:rsidRPr="00D41346">
        <w:t>¼</w:t>
      </w:r>
      <w:r w:rsidRPr="00EE30C2">
        <w:t xml:space="preserve"> in. (57.15 mm) high by 7</w:t>
      </w:r>
      <w:r w:rsidR="00D96266" w:rsidRPr="00D41346">
        <w:t>⅝</w:t>
      </w:r>
      <w:r w:rsidRPr="00EE30C2">
        <w:t xml:space="preserve"> in. (193.68 mm) long.</w:t>
      </w:r>
    </w:p>
    <w:p w14:paraId="1A80F120" w14:textId="0EC25AB6" w:rsidR="00072279" w:rsidRPr="00EE30C2" w:rsidRDefault="00072279" w:rsidP="00EF6CB3">
      <w:pPr>
        <w:numPr>
          <w:ilvl w:val="1"/>
          <w:numId w:val="38"/>
        </w:numPr>
        <w:spacing w:before="40" w:after="40"/>
      </w:pPr>
      <w:r w:rsidRPr="00EE30C2">
        <w:t>Norman</w:t>
      </w:r>
      <w:r w:rsidR="003A4CEA" w:rsidRPr="00EE30C2">
        <w:t>:</w:t>
      </w:r>
      <w:r w:rsidRPr="00EE30C2">
        <w:t xml:space="preserve"> 2</w:t>
      </w:r>
      <w:r w:rsidR="00D96266" w:rsidRPr="00D41346">
        <w:t>¼</w:t>
      </w:r>
      <w:r w:rsidRPr="00EE30C2">
        <w:t xml:space="preserve"> in. (57.15 mm) high by 11</w:t>
      </w:r>
      <w:r w:rsidR="00D96266" w:rsidRPr="00D41346">
        <w:t>⅝</w:t>
      </w:r>
      <w:r w:rsidRPr="00EE30C2">
        <w:t xml:space="preserve"> in. (295.28 mm) long.</w:t>
      </w:r>
    </w:p>
    <w:p w14:paraId="5FAF2A72" w14:textId="71328CB8" w:rsidR="00072279" w:rsidRPr="00EE30C2" w:rsidRDefault="00072279" w:rsidP="00EF6CB3">
      <w:pPr>
        <w:numPr>
          <w:ilvl w:val="1"/>
          <w:numId w:val="38"/>
        </w:numPr>
        <w:spacing w:before="40" w:after="40"/>
      </w:pPr>
      <w:r w:rsidRPr="00EE30C2">
        <w:t xml:space="preserve">Closure </w:t>
      </w:r>
      <w:r w:rsidR="003A4CEA" w:rsidRPr="00EE30C2">
        <w:t>modular:</w:t>
      </w:r>
      <w:r w:rsidRPr="00EE30C2">
        <w:t xml:space="preserve"> 3</w:t>
      </w:r>
      <w:r w:rsidR="00D96266" w:rsidRPr="00D41346">
        <w:t>⅝</w:t>
      </w:r>
      <w:r w:rsidRPr="00EE30C2">
        <w:t xml:space="preserve"> in. (92.08 mm) high by 7</w:t>
      </w:r>
      <w:r w:rsidR="00D96266" w:rsidRPr="00D41346">
        <w:t>⅝</w:t>
      </w:r>
      <w:r w:rsidRPr="00EE30C2">
        <w:t xml:space="preserve"> in. (193.68 mm) long.</w:t>
      </w:r>
    </w:p>
    <w:p w14:paraId="5DFC3EBD" w14:textId="0F4453FA" w:rsidR="00072279" w:rsidRPr="00EE30C2" w:rsidRDefault="00072279" w:rsidP="00EF6CB3">
      <w:pPr>
        <w:numPr>
          <w:ilvl w:val="1"/>
          <w:numId w:val="38"/>
        </w:numPr>
        <w:spacing w:before="40" w:after="40"/>
        <w:rPr>
          <w:b/>
        </w:rPr>
      </w:pPr>
      <w:r w:rsidRPr="00EE30C2">
        <w:t>Utility</w:t>
      </w:r>
      <w:r w:rsidR="003A4CEA" w:rsidRPr="00EE30C2">
        <w:t>:</w:t>
      </w:r>
      <w:r w:rsidRPr="00EE30C2">
        <w:t xml:space="preserve"> 3</w:t>
      </w:r>
      <w:r w:rsidR="00D96266" w:rsidRPr="00D41346">
        <w:t>⅝</w:t>
      </w:r>
      <w:r w:rsidRPr="00EE30C2">
        <w:t xml:space="preserve"> in. (92.08 mm) high by 11</w:t>
      </w:r>
      <w:r w:rsidR="00D96266" w:rsidRPr="00D41346">
        <w:t>⅝</w:t>
      </w:r>
      <w:r w:rsidRPr="00EE30C2">
        <w:t xml:space="preserve"> in. (295.28 mm) long.</w:t>
      </w:r>
    </w:p>
    <w:p w14:paraId="30FFC502" w14:textId="77777777" w:rsidR="008309EB" w:rsidRPr="00EE30C2" w:rsidRDefault="008309EB"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8D05E5F" w14:textId="77777777" w:rsidTr="0072342B">
        <w:tc>
          <w:tcPr>
            <w:tcW w:w="9576" w:type="dxa"/>
            <w:shd w:val="clear" w:color="auto" w:fill="auto"/>
          </w:tcPr>
          <w:p w14:paraId="5F35AA3A" w14:textId="2F822948" w:rsidR="008309EB" w:rsidRPr="00EF5DEA" w:rsidRDefault="00DF7B70" w:rsidP="0072342B">
            <w:pPr>
              <w:spacing w:before="40" w:after="40"/>
            </w:pPr>
            <w:r w:rsidRPr="00EE30C2">
              <w:t xml:space="preserve">If approving a color range for brick, view 100 </w:t>
            </w:r>
            <w:r w:rsidR="00D96266" w:rsidRPr="00EE30C2">
              <w:t>ft</w:t>
            </w:r>
            <w:r w:rsidR="00D96266" w:rsidRPr="00D41346">
              <w:rPr>
                <w:vertAlign w:val="superscript"/>
              </w:rPr>
              <w:t>2</w:t>
            </w:r>
            <w:r w:rsidRPr="00EE30C2">
              <w:t xml:space="preserve"> (9.3 m</w:t>
            </w:r>
            <w:r w:rsidRPr="00D41346">
              <w:rPr>
                <w:vertAlign w:val="superscript"/>
              </w:rPr>
              <w:t>2</w:t>
            </w:r>
            <w:r w:rsidRPr="00EE30C2">
              <w:t xml:space="preserve">) of loose bricks or a completed building. Edit </w:t>
            </w:r>
            <w:r w:rsidR="00D96266" w:rsidRPr="00EE30C2">
              <w:t xml:space="preserve">paragraph and subparagraphs below </w:t>
            </w:r>
            <w:r w:rsidRPr="00EE30C2">
              <w:t xml:space="preserve">to suit </w:t>
            </w:r>
            <w:r w:rsidR="00D41346" w:rsidRPr="00EE30C2">
              <w:t>project or</w:t>
            </w:r>
            <w:r w:rsidRPr="00EE30C2">
              <w:t xml:space="preserve"> delete </w:t>
            </w:r>
            <w:r w:rsidR="00D96266" w:rsidRPr="00EE30C2">
              <w:t xml:space="preserve">them </w:t>
            </w:r>
            <w:r w:rsidRPr="00EE30C2">
              <w:t>if brick is specified by product name.</w:t>
            </w:r>
            <w:r w:rsidR="000D47FF" w:rsidRPr="00EE30C2">
              <w:t xml:space="preserve"> </w:t>
            </w:r>
            <w:r w:rsidR="00562705" w:rsidRPr="00EE30C2">
              <w:t xml:space="preserve">PCI recommends using </w:t>
            </w:r>
            <w:r w:rsidR="000D47FF" w:rsidRPr="00EE30C2">
              <w:t>current brick sampl</w:t>
            </w:r>
            <w:r w:rsidR="00562705" w:rsidRPr="00EE30C2">
              <w:t xml:space="preserve">es for initial selection and </w:t>
            </w:r>
            <w:r w:rsidR="00D96266" w:rsidRPr="00EE30C2">
              <w:t xml:space="preserve">making </w:t>
            </w:r>
            <w:r w:rsidR="00562705" w:rsidRPr="00EE30C2">
              <w:t xml:space="preserve">final brick acceptance </w:t>
            </w:r>
            <w:r w:rsidR="000D47FF" w:rsidRPr="00EE30C2">
              <w:t>after</w:t>
            </w:r>
            <w:r w:rsidR="00562705" w:rsidRPr="00EE30C2">
              <w:t xml:space="preserve"> brick has been cast into a precast </w:t>
            </w:r>
            <w:r w:rsidR="0092652D" w:rsidRPr="00EE30C2">
              <w:t xml:space="preserve">concrete </w:t>
            </w:r>
            <w:r w:rsidR="00562705" w:rsidRPr="00EE30C2">
              <w:t>sample.</w:t>
            </w:r>
            <w:r w:rsidR="00562705" w:rsidRPr="00EF5DEA">
              <w:t xml:space="preserve"> </w:t>
            </w:r>
          </w:p>
        </w:tc>
      </w:tr>
    </w:tbl>
    <w:p w14:paraId="5CC11A2F" w14:textId="77777777" w:rsidR="008309EB" w:rsidRDefault="008309EB" w:rsidP="00F12A27">
      <w:pPr>
        <w:spacing w:before="40" w:after="40"/>
      </w:pPr>
    </w:p>
    <w:p w14:paraId="77165556" w14:textId="384DC8C2" w:rsidR="00072279" w:rsidRPr="00D41346" w:rsidRDefault="00F12A27" w:rsidP="00D41346">
      <w:pPr>
        <w:pStyle w:val="ListParagraph"/>
        <w:numPr>
          <w:ilvl w:val="0"/>
          <w:numId w:val="38"/>
        </w:numPr>
        <w:spacing w:before="40" w:after="40"/>
        <w:rPr>
          <w:b/>
        </w:rPr>
      </w:pPr>
      <w:r w:rsidRPr="00D41346">
        <w:t xml:space="preserve">Face </w:t>
      </w:r>
      <w:r w:rsidR="00460409" w:rsidRPr="00D41346">
        <w:t>size, color, and texture</w:t>
      </w:r>
      <w:r w:rsidRPr="00D41346">
        <w:t xml:space="preserve">: </w:t>
      </w:r>
      <w:bookmarkStart w:id="5" w:name="_Hlk60909408"/>
    </w:p>
    <w:p w14:paraId="2ED4C366" w14:textId="77777777" w:rsidR="00F12A27" w:rsidRPr="00D41346" w:rsidRDefault="00F12A27" w:rsidP="00D41346">
      <w:pPr>
        <w:numPr>
          <w:ilvl w:val="1"/>
          <w:numId w:val="39"/>
        </w:numPr>
        <w:spacing w:before="40" w:after="40"/>
        <w:ind w:hanging="270"/>
        <w:rPr>
          <w:b/>
        </w:rPr>
      </w:pPr>
      <w:r w:rsidRPr="00D41346">
        <w:rPr>
          <w:b/>
        </w:rPr>
        <w:t>[Match Architect’s samples]</w:t>
      </w:r>
      <w:r w:rsidRPr="00D41346">
        <w:rPr>
          <w:bCs/>
        </w:rPr>
        <w:t xml:space="preserve"> </w:t>
      </w:r>
      <w:r w:rsidRPr="00D41346">
        <w:rPr>
          <w:b/>
        </w:rPr>
        <w:t>[Match existing color, texture, and face size of adjacent brickwork]</w:t>
      </w:r>
      <w:r w:rsidRPr="00D41346">
        <w:rPr>
          <w:bCs/>
        </w:rPr>
        <w:t>.</w:t>
      </w:r>
    </w:p>
    <w:p w14:paraId="3358DCF9" w14:textId="58103190" w:rsidR="00F12A27" w:rsidRPr="00D41346" w:rsidRDefault="00F12A27" w:rsidP="00D41346">
      <w:pPr>
        <w:numPr>
          <w:ilvl w:val="1"/>
          <w:numId w:val="39"/>
        </w:numPr>
        <w:spacing w:before="40" w:after="40"/>
        <w:ind w:hanging="270"/>
      </w:pPr>
      <w:r w:rsidRPr="00D41346">
        <w:rPr>
          <w:b/>
        </w:rPr>
        <w:t>&lt;Insert information on existing brick if known</w:t>
      </w:r>
      <w:r w:rsidR="0016590E" w:rsidRPr="00D41346">
        <w:rPr>
          <w:b/>
        </w:rPr>
        <w:t>.</w:t>
      </w:r>
      <w:r w:rsidRPr="00D41346">
        <w:rPr>
          <w:b/>
        </w:rPr>
        <w:t>&gt;</w:t>
      </w:r>
    </w:p>
    <w:bookmarkEnd w:id="5"/>
    <w:p w14:paraId="732209C8"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4D316E2" w14:textId="77777777" w:rsidTr="0072342B">
        <w:tc>
          <w:tcPr>
            <w:tcW w:w="9576" w:type="dxa"/>
            <w:shd w:val="clear" w:color="auto" w:fill="auto"/>
          </w:tcPr>
          <w:p w14:paraId="7BDE28E0" w14:textId="004A3A2F" w:rsidR="008309EB" w:rsidRDefault="00DF7B70" w:rsidP="0072342B">
            <w:pPr>
              <w:spacing w:before="40" w:after="40"/>
            </w:pPr>
            <w:bookmarkStart w:id="6" w:name="_Hlk58833372"/>
            <w:r w:rsidRPr="00617BF0">
              <w:t>Show details of special conditions and shapes</w:t>
            </w:r>
            <w:r>
              <w:t xml:space="preserve"> </w:t>
            </w:r>
            <w:r w:rsidRPr="00617BF0">
              <w:t xml:space="preserve">on </w:t>
            </w:r>
            <w:r w:rsidR="00BB3FBD">
              <w:t xml:space="preserve">contract </w:t>
            </w:r>
            <w:r w:rsidR="00FE0082">
              <w:t>d</w:t>
            </w:r>
            <w:r w:rsidR="00FE0082" w:rsidRPr="00617BF0">
              <w:t xml:space="preserve">rawings </w:t>
            </w:r>
            <w:r w:rsidRPr="00617BF0">
              <w:t>if required.</w:t>
            </w:r>
          </w:p>
        </w:tc>
      </w:tr>
      <w:bookmarkEnd w:id="6"/>
    </w:tbl>
    <w:p w14:paraId="0121992C" w14:textId="77777777" w:rsidR="008309EB" w:rsidRDefault="008309EB" w:rsidP="00F12A27">
      <w:pPr>
        <w:spacing w:before="40" w:after="40"/>
      </w:pPr>
    </w:p>
    <w:p w14:paraId="00FDE1E3" w14:textId="10D3CF14" w:rsidR="00072279" w:rsidRDefault="00F12A27" w:rsidP="00EF6CB3">
      <w:pPr>
        <w:numPr>
          <w:ilvl w:val="0"/>
          <w:numId w:val="92"/>
        </w:numPr>
        <w:spacing w:before="40" w:after="40"/>
      </w:pPr>
      <w:r w:rsidRPr="00617BF0">
        <w:t xml:space="preserve">Special </w:t>
      </w:r>
      <w:r w:rsidR="00FE0082" w:rsidRPr="00617BF0">
        <w:t>shapes</w:t>
      </w:r>
      <w:r w:rsidRPr="00617BF0">
        <w:t xml:space="preserve">: </w:t>
      </w:r>
      <w:r w:rsidR="00FE0082" w:rsidRPr="00FE0082">
        <w:t>Include corners, edge corners, and end edge corners.</w:t>
      </w:r>
    </w:p>
    <w:p w14:paraId="0124CEF3" w14:textId="4B65758A" w:rsidR="00072279" w:rsidRDefault="00072279" w:rsidP="00FE0082">
      <w:pPr>
        <w:numPr>
          <w:ilvl w:val="0"/>
          <w:numId w:val="92"/>
        </w:numPr>
        <w:spacing w:before="40" w:after="40"/>
      </w:pPr>
      <w:r>
        <w:t xml:space="preserve">Back </w:t>
      </w:r>
      <w:r w:rsidR="00FE0082">
        <w:t>surface texture</w:t>
      </w:r>
      <w:r>
        <w:t>:</w:t>
      </w:r>
      <w:r w:rsidR="00FE0082" w:rsidRPr="00FE0082">
        <w:t xml:space="preserve"> </w:t>
      </w:r>
      <w:r w:rsidR="00FE0082">
        <w:t>S</w:t>
      </w:r>
      <w:r w:rsidR="00FE0082" w:rsidRPr="00FE0082">
        <w:t>cored, combed, wire roughened, ribbed, key backed</w:t>
      </w:r>
      <w:r w:rsidR="00F332F3">
        <w:t>,</w:t>
      </w:r>
      <w:r w:rsidR="00FE0082" w:rsidRPr="00FE0082">
        <w:t xml:space="preserve"> or dovetailed.</w:t>
      </w:r>
    </w:p>
    <w:p w14:paraId="085E0AF8" w14:textId="77777777" w:rsidR="00072279" w:rsidRDefault="00072279" w:rsidP="00D3799A">
      <w:pPr>
        <w:spacing w:before="40" w:after="40"/>
        <w:ind w:left="1224"/>
      </w:pPr>
    </w:p>
    <w:p w14:paraId="75B20EBE" w14:textId="5A80E73B" w:rsidR="00072279" w:rsidRDefault="00072279" w:rsidP="00EF6CB3">
      <w:pPr>
        <w:numPr>
          <w:ilvl w:val="0"/>
          <w:numId w:val="39"/>
        </w:numPr>
        <w:spacing w:before="40" w:after="40"/>
      </w:pPr>
      <w:r>
        <w:t xml:space="preserve">Dimensional Tolerances: </w:t>
      </w:r>
      <w:r w:rsidR="007B73B0">
        <w:t xml:space="preserve">Measure </w:t>
      </w:r>
      <w:r>
        <w:t>in accordance with ASTM C67</w:t>
      </w:r>
      <w:r w:rsidR="007B73B0">
        <w:t>.</w:t>
      </w:r>
    </w:p>
    <w:p w14:paraId="4AEC8110" w14:textId="6FFAB27F" w:rsidR="00072279" w:rsidRDefault="00072279" w:rsidP="00D41346">
      <w:pPr>
        <w:numPr>
          <w:ilvl w:val="3"/>
          <w:numId w:val="39"/>
        </w:numPr>
        <w:tabs>
          <w:tab w:val="clear" w:pos="1530"/>
        </w:tabs>
        <w:spacing w:before="40" w:after="40"/>
        <w:ind w:left="1260"/>
      </w:pPr>
      <w:r>
        <w:t xml:space="preserve">Thickness: </w:t>
      </w:r>
      <w:bookmarkStart w:id="7" w:name="_Hlk64553384"/>
      <w:r w:rsidR="004252AC">
        <w:t>+</w:t>
      </w:r>
      <w:r>
        <w:t>0 in.</w:t>
      </w:r>
      <w:r w:rsidR="00C55D94" w:rsidRPr="00C55D94">
        <w:t xml:space="preserve"> (+0 mm)</w:t>
      </w:r>
      <w:r>
        <w:t>,</w:t>
      </w:r>
      <w:r w:rsidR="004252AC">
        <w:t>–</w:t>
      </w:r>
      <w:r w:rsidRPr="00EE30C2">
        <w:t>1/16</w:t>
      </w:r>
      <w:r>
        <w:t xml:space="preserve"> in. </w:t>
      </w:r>
      <w:r w:rsidR="00C55D94">
        <w:t>(</w:t>
      </w:r>
      <w:r w:rsidR="007B73B0">
        <w:t>–</w:t>
      </w:r>
      <w:r>
        <w:t>1.6 mm)</w:t>
      </w:r>
      <w:bookmarkEnd w:id="7"/>
      <w:r w:rsidR="007B73B0">
        <w:t>.</w:t>
      </w:r>
    </w:p>
    <w:p w14:paraId="6E202E55" w14:textId="7F9E982F" w:rsidR="00072279" w:rsidRDefault="00072279" w:rsidP="00D41346">
      <w:pPr>
        <w:numPr>
          <w:ilvl w:val="3"/>
          <w:numId w:val="39"/>
        </w:numPr>
        <w:tabs>
          <w:tab w:val="clear" w:pos="1530"/>
        </w:tabs>
        <w:spacing w:before="40" w:after="40"/>
        <w:ind w:left="1260"/>
      </w:pPr>
      <w:r>
        <w:t xml:space="preserve">Face </w:t>
      </w:r>
      <w:r w:rsidR="007B73B0">
        <w:t>size</w:t>
      </w:r>
      <w:r>
        <w:t xml:space="preserve">: </w:t>
      </w:r>
    </w:p>
    <w:p w14:paraId="639E65D1" w14:textId="3CF83470" w:rsidR="00072279" w:rsidRDefault="004252AC" w:rsidP="00D41346">
      <w:pPr>
        <w:numPr>
          <w:ilvl w:val="4"/>
          <w:numId w:val="39"/>
        </w:numPr>
        <w:tabs>
          <w:tab w:val="clear" w:pos="3600"/>
        </w:tabs>
        <w:spacing w:before="40" w:after="40"/>
        <w:ind w:left="1530" w:hanging="270"/>
      </w:pPr>
      <w:r>
        <w:lastRenderedPageBreak/>
        <w:t>+</w:t>
      </w:r>
      <w:r w:rsidR="00072279">
        <w:t>0 in.</w:t>
      </w:r>
      <w:r w:rsidR="00C55D94" w:rsidRPr="00C55D94">
        <w:t xml:space="preserve"> (+0 mm)</w:t>
      </w:r>
      <w:r w:rsidR="00072279">
        <w:t xml:space="preserve">, </w:t>
      </w:r>
      <w:r>
        <w:t>–</w:t>
      </w:r>
      <w:r w:rsidR="00072279" w:rsidRPr="00EE30C2">
        <w:t>1/16</w:t>
      </w:r>
      <w:r w:rsidR="00072279">
        <w:t xml:space="preserve"> in. (</w:t>
      </w:r>
      <w:r w:rsidR="007B73B0">
        <w:t>–</w:t>
      </w:r>
      <w:r w:rsidR="00072279">
        <w:t>1.6</w:t>
      </w:r>
      <w:r w:rsidR="00BB3FBD">
        <w:t xml:space="preserve"> </w:t>
      </w:r>
      <w:r w:rsidR="00072279">
        <w:t>mm) for dimensions 8 in. (200 mm) or less.</w:t>
      </w:r>
      <w:r w:rsidR="00135AB4">
        <w:t xml:space="preserve"> </w:t>
      </w:r>
    </w:p>
    <w:p w14:paraId="4EB4F557" w14:textId="75A19C9E" w:rsidR="00072279" w:rsidRDefault="00C55D94" w:rsidP="00D41346">
      <w:pPr>
        <w:numPr>
          <w:ilvl w:val="4"/>
          <w:numId w:val="39"/>
        </w:numPr>
        <w:tabs>
          <w:tab w:val="clear" w:pos="3600"/>
        </w:tabs>
        <w:spacing w:before="40" w:after="40"/>
        <w:ind w:left="1530" w:hanging="270"/>
      </w:pPr>
      <w:r>
        <w:t>+</w:t>
      </w:r>
      <w:r w:rsidR="00072279">
        <w:t>0 in</w:t>
      </w:r>
      <w:r w:rsidR="009E60BF">
        <w:t>.</w:t>
      </w:r>
      <w:r>
        <w:t xml:space="preserve"> </w:t>
      </w:r>
      <w:r w:rsidRPr="00C55D94">
        <w:t>(+0 mm)</w:t>
      </w:r>
      <w:r w:rsidR="00072279">
        <w:t xml:space="preserve">, </w:t>
      </w:r>
      <w:r w:rsidR="009E60BF">
        <w:t>–</w:t>
      </w:r>
      <w:r w:rsidR="00072279" w:rsidRPr="00EE30C2">
        <w:t>3/32</w:t>
      </w:r>
      <w:r w:rsidR="00072279">
        <w:t xml:space="preserve"> in. (</w:t>
      </w:r>
      <w:r w:rsidR="007B73B0">
        <w:t>–</w:t>
      </w:r>
      <w:r w:rsidR="00072279">
        <w:t>2.4</w:t>
      </w:r>
      <w:r w:rsidR="00BB3FBD">
        <w:t xml:space="preserve"> </w:t>
      </w:r>
      <w:r w:rsidR="00072279">
        <w:t>mm) for dimensions greater than 8 in. (200 mm)</w:t>
      </w:r>
      <w:r w:rsidR="007B73B0">
        <w:t>.</w:t>
      </w:r>
      <w:r w:rsidR="00072279">
        <w:t xml:space="preserve"> </w:t>
      </w:r>
    </w:p>
    <w:p w14:paraId="0F34F276" w14:textId="1984CC86" w:rsidR="00072279" w:rsidRPr="001C7A9A" w:rsidRDefault="00072279" w:rsidP="00D41346">
      <w:pPr>
        <w:numPr>
          <w:ilvl w:val="3"/>
          <w:numId w:val="39"/>
        </w:numPr>
        <w:tabs>
          <w:tab w:val="clear" w:pos="1530"/>
          <w:tab w:val="num" w:pos="1260"/>
        </w:tabs>
        <w:spacing w:before="40" w:after="40"/>
        <w:ind w:left="1260"/>
      </w:pPr>
      <w:r w:rsidRPr="001C7A9A">
        <w:t xml:space="preserve">Warpage: </w:t>
      </w:r>
      <w:r w:rsidR="009E60BF" w:rsidRPr="00EE30C2">
        <w:t>≤</w:t>
      </w:r>
      <w:r w:rsidR="00EE30C2">
        <w:t xml:space="preserve"> </w:t>
      </w:r>
      <w:r w:rsidRPr="00EE30C2">
        <w:t>1/16</w:t>
      </w:r>
      <w:r w:rsidR="007B73B0">
        <w:t xml:space="preserve"> in.</w:t>
      </w:r>
      <w:r w:rsidRPr="001C7A9A">
        <w:t xml:space="preserve"> (1.6</w:t>
      </w:r>
      <w:r w:rsidR="00BB3FBD">
        <w:t xml:space="preserve"> </w:t>
      </w:r>
      <w:r w:rsidRPr="001C7A9A">
        <w:t>mm) either concave or convex from consistent plane.</w:t>
      </w:r>
    </w:p>
    <w:p w14:paraId="7D4642E6" w14:textId="7E29F269" w:rsidR="00072279" w:rsidRPr="001C7A9A" w:rsidRDefault="00072279" w:rsidP="00D41346">
      <w:pPr>
        <w:numPr>
          <w:ilvl w:val="3"/>
          <w:numId w:val="39"/>
        </w:numPr>
        <w:tabs>
          <w:tab w:val="clear" w:pos="1530"/>
          <w:tab w:val="num" w:pos="1260"/>
        </w:tabs>
        <w:spacing w:before="40" w:after="40"/>
        <w:ind w:left="1260"/>
      </w:pPr>
      <w:r w:rsidRPr="001C7A9A">
        <w:t xml:space="preserve">Out of </w:t>
      </w:r>
      <w:r w:rsidR="007B73B0">
        <w:t>s</w:t>
      </w:r>
      <w:r w:rsidR="007B73B0" w:rsidRPr="001C7A9A">
        <w:t>quare</w:t>
      </w:r>
      <w:r w:rsidRPr="001C7A9A">
        <w:t xml:space="preserve">: </w:t>
      </w:r>
      <w:r w:rsidR="00616A2D" w:rsidRPr="00EE30C2">
        <w:t>±</w:t>
      </w:r>
      <w:r w:rsidRPr="00EE30C2">
        <w:t>1/16</w:t>
      </w:r>
      <w:r w:rsidRPr="001C7A9A">
        <w:t xml:space="preserve"> in. (</w:t>
      </w:r>
      <w:r w:rsidRPr="00EE30C2">
        <w:t>±</w:t>
      </w:r>
      <w:r w:rsidRPr="001C7A9A">
        <w:t>1.</w:t>
      </w:r>
      <w:r>
        <w:t>6</w:t>
      </w:r>
      <w:r w:rsidRPr="001C7A9A">
        <w:t xml:space="preserve"> mm)</w:t>
      </w:r>
      <w:r>
        <w:t>.</w:t>
      </w:r>
    </w:p>
    <w:p w14:paraId="0B816DF0" w14:textId="0C7DEF0C" w:rsidR="00072279" w:rsidRDefault="00072279" w:rsidP="00D41346">
      <w:pPr>
        <w:numPr>
          <w:ilvl w:val="3"/>
          <w:numId w:val="39"/>
        </w:numPr>
        <w:tabs>
          <w:tab w:val="clear" w:pos="1530"/>
          <w:tab w:val="num" w:pos="1260"/>
        </w:tabs>
        <w:spacing w:before="40" w:after="40"/>
        <w:ind w:left="1260"/>
      </w:pPr>
      <w:r w:rsidRPr="001C7A9A">
        <w:t xml:space="preserve">Variation of </w:t>
      </w:r>
      <w:r w:rsidR="00616A2D">
        <w:t>s</w:t>
      </w:r>
      <w:r w:rsidR="00616A2D" w:rsidRPr="001C7A9A">
        <w:t xml:space="preserve">hape </w:t>
      </w:r>
      <w:r w:rsidRPr="001C7A9A">
        <w:t xml:space="preserve">from </w:t>
      </w:r>
      <w:r w:rsidR="00616A2D">
        <w:t>s</w:t>
      </w:r>
      <w:r w:rsidR="00616A2D" w:rsidRPr="001C7A9A">
        <w:t xml:space="preserve">pecified </w:t>
      </w:r>
      <w:r w:rsidR="00616A2D">
        <w:t>a</w:t>
      </w:r>
      <w:r w:rsidR="00616A2D" w:rsidRPr="001C7A9A">
        <w:t>ngle</w:t>
      </w:r>
      <w:r w:rsidRPr="001C7A9A">
        <w:t xml:space="preserve">: </w:t>
      </w:r>
      <w:r w:rsidR="003C16C9" w:rsidRPr="00EE30C2">
        <w:t>±</w:t>
      </w:r>
      <w:r w:rsidRPr="001C7A9A">
        <w:t>1 degree.</w:t>
      </w:r>
    </w:p>
    <w:p w14:paraId="7F6357BE" w14:textId="77777777" w:rsidR="00072279" w:rsidRPr="001C7A9A" w:rsidRDefault="00072279" w:rsidP="00D3799A">
      <w:pPr>
        <w:tabs>
          <w:tab w:val="num" w:pos="1260"/>
        </w:tabs>
        <w:spacing w:before="40" w:after="40"/>
        <w:ind w:left="1260"/>
      </w:pPr>
    </w:p>
    <w:p w14:paraId="2129FFC6" w14:textId="77777777" w:rsidR="00072279" w:rsidRDefault="00072279" w:rsidP="00EF6CB3">
      <w:pPr>
        <w:numPr>
          <w:ilvl w:val="0"/>
          <w:numId w:val="39"/>
        </w:numPr>
        <w:spacing w:before="40" w:after="40"/>
      </w:pPr>
      <w:r>
        <w:t xml:space="preserve">Properties: </w:t>
      </w:r>
    </w:p>
    <w:p w14:paraId="63460A32" w14:textId="09CF7AA0" w:rsidR="00072279" w:rsidRDefault="00072279" w:rsidP="00EF6CB3">
      <w:pPr>
        <w:numPr>
          <w:ilvl w:val="0"/>
          <w:numId w:val="93"/>
        </w:numPr>
        <w:spacing w:before="40" w:after="40"/>
      </w:pPr>
      <w:r w:rsidRPr="001C7A9A">
        <w:t xml:space="preserve">Modulus of </w:t>
      </w:r>
      <w:r w:rsidR="003C16C9">
        <w:t>r</w:t>
      </w:r>
      <w:r w:rsidR="003C16C9" w:rsidRPr="001C7A9A">
        <w:t>upture</w:t>
      </w:r>
      <w:r w:rsidRPr="001C7A9A">
        <w:t xml:space="preserve">: </w:t>
      </w:r>
      <w:r w:rsidR="00A6565D" w:rsidRPr="00EE30C2">
        <w:t>≥</w:t>
      </w:r>
      <w:r w:rsidR="00EE30C2">
        <w:t xml:space="preserve"> </w:t>
      </w:r>
      <w:r w:rsidRPr="001C7A9A">
        <w:t>250 psi (1.7</w:t>
      </w:r>
      <w:r>
        <w:t xml:space="preserve"> </w:t>
      </w:r>
      <w:r w:rsidRPr="001C7A9A">
        <w:t>MPa)</w:t>
      </w:r>
      <w:r w:rsidRPr="00324511">
        <w:t xml:space="preserve"> </w:t>
      </w:r>
      <w:r>
        <w:t>when tested in accordance with ASTM C67</w:t>
      </w:r>
      <w:r w:rsidR="003C16C9">
        <w:t>.</w:t>
      </w:r>
    </w:p>
    <w:p w14:paraId="11021402" w14:textId="77777777" w:rsidR="00072279" w:rsidRDefault="00072279" w:rsidP="00D3799A">
      <w:pPr>
        <w:spacing w:before="40" w:after="40"/>
        <w:ind w:left="12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072279" w14:paraId="2B251CB8" w14:textId="77777777" w:rsidTr="00EF6CB3">
        <w:tc>
          <w:tcPr>
            <w:tcW w:w="9576" w:type="dxa"/>
            <w:shd w:val="clear" w:color="auto" w:fill="auto"/>
          </w:tcPr>
          <w:p w14:paraId="17C63D29" w14:textId="1ECC93FA" w:rsidR="00072279" w:rsidRDefault="001C2477" w:rsidP="00EF6CB3">
            <w:pPr>
              <w:spacing w:before="40" w:after="40"/>
            </w:pPr>
            <w:r>
              <w:t xml:space="preserve">In subparagraph below, retain </w:t>
            </w:r>
            <w:r w:rsidR="00CE0C8C">
              <w:t xml:space="preserve">either </w:t>
            </w:r>
            <w:r w:rsidR="00072279">
              <w:t xml:space="preserve">first point for nonglazed thin brick </w:t>
            </w:r>
            <w:r w:rsidR="00CE0C8C">
              <w:t xml:space="preserve">or </w:t>
            </w:r>
            <w:r w:rsidR="00072279">
              <w:t>second point</w:t>
            </w:r>
            <w:r w:rsidR="00702F63">
              <w:t xml:space="preserve"> </w:t>
            </w:r>
            <w:r w:rsidR="00072279">
              <w:t xml:space="preserve">for glazed thin brick. </w:t>
            </w:r>
          </w:p>
        </w:tc>
      </w:tr>
    </w:tbl>
    <w:p w14:paraId="49CB9BFB" w14:textId="77777777" w:rsidR="00072279" w:rsidRDefault="00072279" w:rsidP="00D3799A">
      <w:pPr>
        <w:spacing w:before="40" w:after="40"/>
        <w:ind w:left="1224"/>
      </w:pPr>
    </w:p>
    <w:p w14:paraId="232BBD8F" w14:textId="52FACC6D" w:rsidR="00080A09" w:rsidRPr="001C7A9A" w:rsidRDefault="00F12A27" w:rsidP="00EF6CB3">
      <w:pPr>
        <w:numPr>
          <w:ilvl w:val="0"/>
          <w:numId w:val="93"/>
        </w:numPr>
        <w:spacing w:before="40" w:after="40"/>
      </w:pPr>
      <w:r w:rsidRPr="001C7A9A">
        <w:t xml:space="preserve">Cold </w:t>
      </w:r>
      <w:r w:rsidR="003C16C9" w:rsidRPr="001C7A9A">
        <w:t>water absorption at 24 hours</w:t>
      </w:r>
      <w:r w:rsidRPr="001C7A9A">
        <w:t xml:space="preserve">: </w:t>
      </w:r>
    </w:p>
    <w:p w14:paraId="6013D477" w14:textId="0362D02C" w:rsidR="00F12A27" w:rsidRPr="001C7A9A" w:rsidRDefault="00080A09" w:rsidP="00014B48">
      <w:pPr>
        <w:numPr>
          <w:ilvl w:val="1"/>
          <w:numId w:val="39"/>
        </w:numPr>
        <w:spacing w:before="40" w:after="40"/>
        <w:ind w:hanging="270"/>
      </w:pPr>
      <w:r w:rsidRPr="001C7A9A">
        <w:t xml:space="preserve">Nonglazed thin brick: </w:t>
      </w:r>
      <w:r w:rsidR="00F12A27" w:rsidRPr="001C7A9A">
        <w:t>Maximum 6</w:t>
      </w:r>
      <w:r w:rsidR="003C16C9">
        <w:t>%</w:t>
      </w:r>
      <w:r w:rsidR="00F12A27" w:rsidRPr="001C7A9A">
        <w:t xml:space="preserve"> when tested per ASTM C67.</w:t>
      </w:r>
    </w:p>
    <w:p w14:paraId="73CAB7F0" w14:textId="1D1150E4" w:rsidR="00080A09" w:rsidRPr="001C7A9A" w:rsidRDefault="00080A09" w:rsidP="00014B48">
      <w:pPr>
        <w:numPr>
          <w:ilvl w:val="1"/>
          <w:numId w:val="39"/>
        </w:numPr>
        <w:spacing w:before="40" w:after="40"/>
        <w:ind w:hanging="270"/>
      </w:pPr>
      <w:r w:rsidRPr="001C7A9A">
        <w:t xml:space="preserve">Glazed thin brick: Maximum </w:t>
      </w:r>
      <w:r w:rsidRPr="001031CC">
        <w:t>5</w:t>
      </w:r>
      <w:r w:rsidR="003C16C9">
        <w:t>%</w:t>
      </w:r>
      <w:r w:rsidR="000A0495" w:rsidRPr="001031CC">
        <w:t xml:space="preserve"> </w:t>
      </w:r>
      <w:r w:rsidRPr="001031CC">
        <w:t>when</w:t>
      </w:r>
      <w:r w:rsidRPr="001C7A9A">
        <w:t xml:space="preserve"> tested per ASTM C373</w:t>
      </w:r>
      <w:r w:rsidR="001F7653">
        <w:t>.</w:t>
      </w:r>
    </w:p>
    <w:p w14:paraId="42FF62CE" w14:textId="3C59029C" w:rsidR="00702F63" w:rsidRDefault="00702F63" w:rsidP="00014B48">
      <w:pPr>
        <w:tabs>
          <w:tab w:val="left" w:pos="1260"/>
        </w:tabs>
        <w:ind w:left="1260" w:hanging="360"/>
      </w:pPr>
      <w:r>
        <w:t xml:space="preserve">3. </w:t>
      </w:r>
      <w:r w:rsidR="001F7653">
        <w:tab/>
      </w:r>
      <w:r w:rsidR="00F12A27" w:rsidRPr="001C7A9A">
        <w:t xml:space="preserve">Efflorescence: </w:t>
      </w:r>
      <w:r>
        <w:t xml:space="preserve">Rated </w:t>
      </w:r>
      <w:r w:rsidR="00B34623">
        <w:t>“</w:t>
      </w:r>
      <w:r w:rsidRPr="001C7A9A">
        <w:t>not effloresced</w:t>
      </w:r>
      <w:r w:rsidR="00B34623">
        <w:t>”</w:t>
      </w:r>
      <w:r>
        <w:t xml:space="preserve"> when tested in accordance with</w:t>
      </w:r>
      <w:r w:rsidR="00F12A27" w:rsidRPr="001C7A9A">
        <w:t xml:space="preserve"> ASTM C67</w:t>
      </w:r>
      <w:r w:rsidR="003C16C9">
        <w:t>.</w:t>
      </w:r>
      <w:r w:rsidR="00F12A27" w:rsidRPr="001C7A9A">
        <w:t xml:space="preserve"> </w:t>
      </w:r>
    </w:p>
    <w:p w14:paraId="5A7E52F9" w14:textId="79CBEE92" w:rsidR="000B17CD" w:rsidRPr="001C7A9A" w:rsidRDefault="00702F63" w:rsidP="00014B48">
      <w:pPr>
        <w:tabs>
          <w:tab w:val="left" w:pos="1260"/>
        </w:tabs>
        <w:ind w:left="1260" w:hanging="360"/>
      </w:pPr>
      <w:r>
        <w:t>4.</w:t>
      </w:r>
      <w:r w:rsidR="00135AB4">
        <w:t xml:space="preserve"> </w:t>
      </w:r>
      <w:bookmarkStart w:id="8" w:name="_Hlk60916044"/>
      <w:r w:rsidR="001F7653">
        <w:tab/>
      </w:r>
      <w:r w:rsidR="00F12A27" w:rsidRPr="001C7A9A">
        <w:t xml:space="preserve">Freezing and </w:t>
      </w:r>
      <w:r w:rsidR="003C16C9" w:rsidRPr="001C7A9A">
        <w:t>thawing resistance</w:t>
      </w:r>
      <w:r w:rsidR="00F12A27" w:rsidRPr="001C7A9A">
        <w:t xml:space="preserve">: </w:t>
      </w:r>
    </w:p>
    <w:p w14:paraId="3B420801" w14:textId="63398785" w:rsidR="000B17CD" w:rsidRPr="001C7A9A" w:rsidRDefault="000B17CD" w:rsidP="00014B48">
      <w:pPr>
        <w:pStyle w:val="CommentText"/>
        <w:numPr>
          <w:ilvl w:val="1"/>
          <w:numId w:val="111"/>
        </w:numPr>
        <w:ind w:hanging="270"/>
        <w:rPr>
          <w:sz w:val="24"/>
          <w:szCs w:val="24"/>
        </w:rPr>
      </w:pPr>
      <w:r w:rsidRPr="001C7A9A">
        <w:rPr>
          <w:sz w:val="24"/>
          <w:szCs w:val="24"/>
        </w:rPr>
        <w:t>Uncoated brick: No detectable deterioration (spalling, cracking</w:t>
      </w:r>
      <w:r w:rsidR="003C16C9">
        <w:rPr>
          <w:sz w:val="24"/>
          <w:szCs w:val="24"/>
        </w:rPr>
        <w:t>,</w:t>
      </w:r>
      <w:r w:rsidRPr="001C7A9A">
        <w:rPr>
          <w:sz w:val="24"/>
          <w:szCs w:val="24"/>
        </w:rPr>
        <w:t xml:space="preserve"> or breaking) after 300 cycles tested in accordance with ASTM C666 Method A or B on assembled specimens.</w:t>
      </w:r>
    </w:p>
    <w:p w14:paraId="6F39D744" w14:textId="11F18A6E" w:rsidR="000B17CD" w:rsidRPr="001C7A9A" w:rsidRDefault="000B17CD" w:rsidP="00014B48">
      <w:pPr>
        <w:pStyle w:val="CommentText"/>
        <w:numPr>
          <w:ilvl w:val="1"/>
          <w:numId w:val="111"/>
        </w:numPr>
        <w:ind w:hanging="270"/>
        <w:rPr>
          <w:sz w:val="24"/>
          <w:szCs w:val="24"/>
        </w:rPr>
      </w:pPr>
      <w:r w:rsidRPr="001C7A9A">
        <w:rPr>
          <w:sz w:val="24"/>
          <w:szCs w:val="24"/>
        </w:rPr>
        <w:t>Surface coloring: No observable difference in the applied finish when viewed at a distance of 20 ft (6</w:t>
      </w:r>
      <w:r w:rsidR="00180589">
        <w:rPr>
          <w:sz w:val="24"/>
          <w:szCs w:val="24"/>
        </w:rPr>
        <w:t xml:space="preserve"> </w:t>
      </w:r>
      <w:r w:rsidRPr="001C7A9A">
        <w:rPr>
          <w:sz w:val="24"/>
          <w:szCs w:val="24"/>
        </w:rPr>
        <w:t>m) after 50 cycles tested in accordance with ASTM C67. In addition, the brick shall undergo ASTM C666 test described above.</w:t>
      </w:r>
    </w:p>
    <w:bookmarkEnd w:id="8"/>
    <w:p w14:paraId="190441CB" w14:textId="083258F0" w:rsidR="00702F63" w:rsidRPr="001C7A9A" w:rsidRDefault="00702F63" w:rsidP="00014B48">
      <w:pPr>
        <w:tabs>
          <w:tab w:val="left" w:pos="1260"/>
        </w:tabs>
        <w:spacing w:before="40" w:after="40"/>
        <w:ind w:left="1260" w:hanging="360"/>
      </w:pPr>
      <w:r>
        <w:t xml:space="preserve">5. </w:t>
      </w:r>
      <w:r w:rsidR="001F7653">
        <w:tab/>
      </w:r>
      <w:r>
        <w:t>Pull</w:t>
      </w:r>
      <w:r w:rsidR="00180589">
        <w:t>-out strength</w:t>
      </w:r>
      <w:r w:rsidRPr="001C7A9A">
        <w:t xml:space="preserve">: </w:t>
      </w:r>
      <w:r w:rsidR="003D7981" w:rsidRPr="00EE30C2">
        <w:t>≥</w:t>
      </w:r>
      <w:r w:rsidR="00EE30C2">
        <w:t xml:space="preserve"> </w:t>
      </w:r>
      <w:r w:rsidRPr="001C7A9A">
        <w:t>150 psi (1.0</w:t>
      </w:r>
      <w:r w:rsidR="00180589">
        <w:t xml:space="preserve"> </w:t>
      </w:r>
      <w:r w:rsidRPr="001C7A9A">
        <w:t xml:space="preserve">MPa) </w:t>
      </w:r>
      <w:r>
        <w:t xml:space="preserve">from base concrete before and after </w:t>
      </w:r>
      <w:r w:rsidR="00180589">
        <w:t>freeze-</w:t>
      </w:r>
      <w:r>
        <w:t xml:space="preserve">thaw testing </w:t>
      </w:r>
      <w:r w:rsidRPr="001C7A9A">
        <w:t>when tested per modified ASTM E488.</w:t>
      </w:r>
      <w:r w:rsidR="00135AB4">
        <w:t xml:space="preserve"> </w:t>
      </w:r>
    </w:p>
    <w:p w14:paraId="535CC669" w14:textId="76307534" w:rsidR="00F12A27" w:rsidRPr="00617BF0" w:rsidRDefault="00702F63" w:rsidP="00014B48">
      <w:pPr>
        <w:tabs>
          <w:tab w:val="left" w:pos="1260"/>
        </w:tabs>
        <w:spacing w:before="40" w:after="40"/>
        <w:ind w:left="1260" w:hanging="360"/>
      </w:pPr>
      <w:r>
        <w:t xml:space="preserve">6. </w:t>
      </w:r>
      <w:r w:rsidR="001F7653">
        <w:tab/>
      </w:r>
      <w:r w:rsidR="00F12A27" w:rsidRPr="00617BF0">
        <w:t xml:space="preserve">Chemical </w:t>
      </w:r>
      <w:r w:rsidR="00180589">
        <w:t>r</w:t>
      </w:r>
      <w:r w:rsidR="00180589" w:rsidRPr="00617BF0">
        <w:t>esistance</w:t>
      </w:r>
      <w:r w:rsidR="00F12A27" w:rsidRPr="00617BF0">
        <w:t xml:space="preserve">: Provide brick that has been tested according to </w:t>
      </w:r>
      <w:r w:rsidR="00F12A27">
        <w:t xml:space="preserve">modified </w:t>
      </w:r>
      <w:r w:rsidR="00F12A27" w:rsidRPr="00617BF0">
        <w:t xml:space="preserve">ASTM C650 and rated </w:t>
      </w:r>
      <w:r w:rsidR="00B34623">
        <w:t>“</w:t>
      </w:r>
      <w:r w:rsidR="00F12A27" w:rsidRPr="00617BF0">
        <w:t>not affected.</w:t>
      </w:r>
      <w:r w:rsidR="00B34623">
        <w:t>”</w:t>
      </w:r>
    </w:p>
    <w:p w14:paraId="293496CB" w14:textId="77777777" w:rsidR="00F12A27" w:rsidRDefault="00F12A27" w:rsidP="00D3799A">
      <w:pPr>
        <w:pStyle w:val="BodyTextIndent"/>
        <w:spacing w:before="40" w:after="40"/>
        <w:ind w:left="1170" w:hanging="306"/>
      </w:pPr>
    </w:p>
    <w:p w14:paraId="5ABE5C63" w14:textId="77777777" w:rsidR="00F12A27" w:rsidRDefault="00F12A27" w:rsidP="00D3799A">
      <w:pPr>
        <w:spacing w:before="40" w:after="40"/>
        <w:ind w:left="1170" w:hanging="30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E7F5507" w14:textId="77777777" w:rsidTr="00014B48">
        <w:tc>
          <w:tcPr>
            <w:tcW w:w="9350" w:type="dxa"/>
            <w:shd w:val="clear" w:color="auto" w:fill="auto"/>
          </w:tcPr>
          <w:p w14:paraId="53EB21DF" w14:textId="3B8D67BF" w:rsidR="008309EB" w:rsidRDefault="00014B48" w:rsidP="0072342B">
            <w:pPr>
              <w:spacing w:before="40" w:after="40"/>
            </w:pPr>
            <w:r>
              <w:t xml:space="preserve">Select either first </w:t>
            </w:r>
            <w:r w:rsidR="004A1DCE" w:rsidRPr="00816AA1">
              <w:t xml:space="preserve">subparagraph </w:t>
            </w:r>
            <w:r>
              <w:t xml:space="preserve">below </w:t>
            </w:r>
            <w:r w:rsidR="004A1DCE" w:rsidRPr="00816AA1">
              <w:t xml:space="preserve">for nonproprietary </w:t>
            </w:r>
            <w:r w:rsidR="00A26648">
              <w:t xml:space="preserve">specification </w:t>
            </w:r>
            <w:r w:rsidR="004A1DCE" w:rsidRPr="00816AA1">
              <w:t xml:space="preserve">or </w:t>
            </w:r>
            <w:r>
              <w:t>2</w:t>
            </w:r>
            <w:r w:rsidRPr="00014B48">
              <w:rPr>
                <w:vertAlign w:val="superscript"/>
              </w:rPr>
              <w:t>nd</w:t>
            </w:r>
            <w:r>
              <w:t xml:space="preserve"> </w:t>
            </w:r>
            <w:r w:rsidR="004A1DCE" w:rsidRPr="00816AA1">
              <w:t xml:space="preserve">subparagraph below for </w:t>
            </w:r>
            <w:r w:rsidRPr="00816AA1">
              <w:t>semi proprietary</w:t>
            </w:r>
            <w:r w:rsidR="004A1DCE" w:rsidRPr="00816AA1">
              <w:t xml:space="preserve"> </w:t>
            </w:r>
            <w:r w:rsidR="00A26648">
              <w:t>s</w:t>
            </w:r>
            <w:r w:rsidR="00A26648" w:rsidRPr="00816AA1">
              <w:t>pecification</w:t>
            </w:r>
            <w:r w:rsidR="004A1DCE" w:rsidRPr="00816AA1">
              <w:t xml:space="preserve">. Refer to Division 01 Section </w:t>
            </w:r>
            <w:r w:rsidR="00B34623">
              <w:t>“</w:t>
            </w:r>
            <w:r w:rsidR="004A1DCE" w:rsidRPr="00816AA1">
              <w:t>Materials and Equipment.</w:t>
            </w:r>
            <w:r w:rsidR="00B34623">
              <w:t>”</w:t>
            </w:r>
          </w:p>
        </w:tc>
      </w:tr>
    </w:tbl>
    <w:p w14:paraId="77AFCFF6" w14:textId="77777777" w:rsidR="00014B48" w:rsidRDefault="00014B48" w:rsidP="00014B48">
      <w:pPr>
        <w:spacing w:before="40" w:after="40"/>
        <w:ind w:left="1260"/>
      </w:pPr>
    </w:p>
    <w:p w14:paraId="4EC34D60" w14:textId="357C2BF9" w:rsidR="00014B48" w:rsidRDefault="00014B48" w:rsidP="00014B48">
      <w:pPr>
        <w:numPr>
          <w:ilvl w:val="0"/>
          <w:numId w:val="100"/>
        </w:numPr>
        <w:spacing w:before="40" w:after="40"/>
      </w:pPr>
      <w:r w:rsidRPr="00E76DDE">
        <w:t xml:space="preserve">Products: Subject to compliance with requirements, products that may be incorporated into the </w:t>
      </w:r>
      <w:r>
        <w:t>w</w:t>
      </w:r>
      <w:r w:rsidRPr="00E76DDE">
        <w:t>ork include, but are not limited to, the following:</w:t>
      </w:r>
    </w:p>
    <w:p w14:paraId="75EDF8C2" w14:textId="77777777" w:rsidR="008309EB" w:rsidRDefault="008309EB" w:rsidP="00F12A27">
      <w:pPr>
        <w:spacing w:before="40" w:after="40"/>
      </w:pPr>
    </w:p>
    <w:p w14:paraId="456D1733" w14:textId="77777777" w:rsidR="00F12A27" w:rsidRPr="00014B48" w:rsidRDefault="00F12A27" w:rsidP="00014B48">
      <w:pPr>
        <w:numPr>
          <w:ilvl w:val="0"/>
          <w:numId w:val="100"/>
        </w:numPr>
        <w:spacing w:before="40" w:after="40"/>
      </w:pPr>
      <w:r w:rsidRPr="00F47F26">
        <w:t>Products</w:t>
      </w:r>
      <w:r w:rsidRPr="00014B48">
        <w:t xml:space="preserve">: Subject to compliance with requirements, </w:t>
      </w:r>
      <w:r w:rsidRPr="00014B48">
        <w:rPr>
          <w:b/>
        </w:rPr>
        <w:t>[provide the following] [provide one of the following] [available products that may be incorporated into the work include, but are not limited to, the following]</w:t>
      </w:r>
      <w:r w:rsidRPr="00014B48">
        <w:t>:</w:t>
      </w:r>
    </w:p>
    <w:p w14:paraId="051FC896" w14:textId="69157AAB" w:rsidR="00F12A27" w:rsidRPr="00014B48" w:rsidRDefault="00F12A27" w:rsidP="00014B48">
      <w:pPr>
        <w:numPr>
          <w:ilvl w:val="1"/>
          <w:numId w:val="100"/>
        </w:numPr>
        <w:spacing w:before="40" w:after="40"/>
        <w:ind w:left="1620"/>
        <w:rPr>
          <w:b/>
        </w:rPr>
      </w:pPr>
      <w:r w:rsidRPr="00014B48">
        <w:rPr>
          <w:b/>
        </w:rPr>
        <w:t>&lt;Insert in separate subparagraphs, manufacturers’ name</w:t>
      </w:r>
      <w:r w:rsidR="00572296" w:rsidRPr="00014B48">
        <w:rPr>
          <w:b/>
        </w:rPr>
        <w:t>s</w:t>
      </w:r>
      <w:r w:rsidRPr="00014B48">
        <w:rPr>
          <w:b/>
        </w:rPr>
        <w:t xml:space="preserve"> and product name</w:t>
      </w:r>
      <w:r w:rsidR="00572296" w:rsidRPr="00014B48">
        <w:rPr>
          <w:b/>
        </w:rPr>
        <w:t>s</w:t>
      </w:r>
      <w:r w:rsidRPr="00014B48">
        <w:rPr>
          <w:b/>
        </w:rPr>
        <w:t xml:space="preserve"> or designation</w:t>
      </w:r>
      <w:r w:rsidR="00572296" w:rsidRPr="00014B48">
        <w:rPr>
          <w:b/>
        </w:rPr>
        <w:t>s</w:t>
      </w:r>
      <w:r w:rsidRPr="00014B48">
        <w:rPr>
          <w:b/>
        </w:rPr>
        <w:t>&gt;</w:t>
      </w:r>
      <w:r w:rsidR="00D81107" w:rsidRPr="00014B48">
        <w:rPr>
          <w:bCs/>
        </w:rPr>
        <w:t>.</w:t>
      </w:r>
    </w:p>
    <w:p w14:paraId="2F5ED9CA"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54207" w14:paraId="7DCD23C8" w14:textId="77777777" w:rsidTr="00BD3BF2">
        <w:tc>
          <w:tcPr>
            <w:tcW w:w="9576" w:type="dxa"/>
            <w:shd w:val="clear" w:color="auto" w:fill="auto"/>
          </w:tcPr>
          <w:p w14:paraId="7F51BD03" w14:textId="230B2616" w:rsidR="00654207" w:rsidRDefault="00654207" w:rsidP="00BD3BF2">
            <w:pPr>
              <w:spacing w:before="40" w:after="40"/>
            </w:pPr>
            <w:r w:rsidRPr="00816AA1">
              <w:lastRenderedPageBreak/>
              <w:t xml:space="preserve">Retain </w:t>
            </w:r>
            <w:r>
              <w:t>paragraph and subparagraphs below only</w:t>
            </w:r>
            <w:r w:rsidRPr="00816AA1">
              <w:t xml:space="preserve"> if specifying </w:t>
            </w:r>
            <w:r w:rsidR="00FC21DE">
              <w:t>terra-cotta-</w:t>
            </w:r>
            <w:r w:rsidRPr="00816AA1">
              <w:t>faced precast concrete panels</w:t>
            </w:r>
            <w:r>
              <w:t>.</w:t>
            </w:r>
            <w:r w:rsidR="00135AB4">
              <w:t xml:space="preserve"> </w:t>
            </w:r>
            <w:r>
              <w:t>Verify availability of sizes and color.</w:t>
            </w:r>
          </w:p>
        </w:tc>
      </w:tr>
    </w:tbl>
    <w:p w14:paraId="41E2AE0F" w14:textId="77777777" w:rsidR="00F12A27" w:rsidRPr="00225DC5" w:rsidRDefault="00F12A27" w:rsidP="00F12A27">
      <w:pPr>
        <w:spacing w:before="40" w:after="40"/>
        <w:rPr>
          <w:highlight w:val="yellow"/>
        </w:rPr>
      </w:pPr>
    </w:p>
    <w:p w14:paraId="303C5FC6" w14:textId="7F856FCD" w:rsidR="002A1F4A" w:rsidRPr="00D3799A" w:rsidRDefault="00F12A27" w:rsidP="00EF6CB3">
      <w:pPr>
        <w:numPr>
          <w:ilvl w:val="0"/>
          <w:numId w:val="39"/>
        </w:numPr>
        <w:spacing w:before="40" w:after="40"/>
      </w:pPr>
      <w:r w:rsidRPr="00D3799A">
        <w:t xml:space="preserve">Architectural </w:t>
      </w:r>
      <w:r w:rsidR="00FC21DE" w:rsidRPr="00D3799A">
        <w:t>Terra</w:t>
      </w:r>
      <w:r w:rsidR="00FC21DE">
        <w:t>-</w:t>
      </w:r>
      <w:r w:rsidRPr="00D3799A">
        <w:t xml:space="preserve">Cotta Units: </w:t>
      </w:r>
      <w:r w:rsidR="002A1F4A" w:rsidRPr="00D3799A">
        <w:t xml:space="preserve">Not less than </w:t>
      </w:r>
      <w:r w:rsidR="00777454" w:rsidRPr="00A170B2">
        <w:t>¾</w:t>
      </w:r>
      <w:r w:rsidR="00777454">
        <w:t>-</w:t>
      </w:r>
      <w:r w:rsidR="002A1F4A" w:rsidRPr="00D3799A">
        <w:t>in.</w:t>
      </w:r>
      <w:r w:rsidR="00777454">
        <w:t xml:space="preserve">-thick </w:t>
      </w:r>
      <w:r w:rsidR="00006359">
        <w:t xml:space="preserve">(19-mm-thick) </w:t>
      </w:r>
      <w:r w:rsidR="00777454">
        <w:t>and</w:t>
      </w:r>
      <w:r w:rsidR="002A1F4A" w:rsidRPr="00D3799A">
        <w:t xml:space="preserve"> not more than 1</w:t>
      </w:r>
      <w:r w:rsidR="00777454" w:rsidRPr="00A170B2">
        <w:t>½</w:t>
      </w:r>
      <w:r w:rsidR="00777454">
        <w:t>-</w:t>
      </w:r>
      <w:r w:rsidR="002A1F4A" w:rsidRPr="00D3799A">
        <w:t>in</w:t>
      </w:r>
      <w:r w:rsidR="00777454" w:rsidRPr="00D3799A">
        <w:t>.</w:t>
      </w:r>
      <w:r w:rsidR="00777454">
        <w:t>-</w:t>
      </w:r>
      <w:r w:rsidR="002A1F4A" w:rsidRPr="00D3799A">
        <w:t>thick</w:t>
      </w:r>
      <w:r w:rsidR="00006359">
        <w:t xml:space="preserve"> (38-mm-thick)</w:t>
      </w:r>
      <w:r w:rsidR="002A1F4A" w:rsidRPr="00D3799A">
        <w:t xml:space="preserve"> surface to be embedded.</w:t>
      </w:r>
    </w:p>
    <w:p w14:paraId="1732FF1B" w14:textId="3D1F14F7" w:rsidR="002A1F4A" w:rsidRPr="00D3799A" w:rsidRDefault="002A1F4A" w:rsidP="00EF6CB3">
      <w:pPr>
        <w:numPr>
          <w:ilvl w:val="3"/>
          <w:numId w:val="94"/>
        </w:numPr>
        <w:tabs>
          <w:tab w:val="left" w:pos="1260"/>
        </w:tabs>
        <w:spacing w:before="40" w:after="40"/>
        <w:ind w:left="1260" w:hanging="270"/>
      </w:pPr>
      <w:r w:rsidRPr="00D3799A">
        <w:t xml:space="preserve">Dimensional </w:t>
      </w:r>
      <w:r w:rsidR="00777454">
        <w:t>t</w:t>
      </w:r>
      <w:r w:rsidR="00777454" w:rsidRPr="00D3799A">
        <w:t>olerances</w:t>
      </w:r>
      <w:r w:rsidRPr="00D3799A">
        <w:t>:</w:t>
      </w:r>
    </w:p>
    <w:p w14:paraId="1A716FED" w14:textId="6C742D8E" w:rsidR="002A1F4A" w:rsidRPr="00D3799A" w:rsidRDefault="002A1F4A" w:rsidP="009C5CB2">
      <w:pPr>
        <w:numPr>
          <w:ilvl w:val="4"/>
          <w:numId w:val="94"/>
        </w:numPr>
        <w:tabs>
          <w:tab w:val="left" w:pos="1620"/>
        </w:tabs>
        <w:spacing w:before="40" w:after="40"/>
        <w:ind w:left="1620" w:hanging="270"/>
      </w:pPr>
      <w:r w:rsidRPr="00D3799A">
        <w:t xml:space="preserve">Width: </w:t>
      </w:r>
      <w:r w:rsidR="00777454" w:rsidRPr="00EE30C2">
        <w:t>±</w:t>
      </w:r>
      <w:r w:rsidRPr="00D3799A">
        <w:t xml:space="preserve">0.039 in. </w:t>
      </w:r>
      <w:r w:rsidR="009C5CB2">
        <w:t xml:space="preserve">(1 mm) </w:t>
      </w:r>
      <w:r w:rsidRPr="00D3799A">
        <w:t>for any length up to 60</w:t>
      </w:r>
      <w:r w:rsidR="006875A6">
        <w:t xml:space="preserve"> </w:t>
      </w:r>
      <w:r w:rsidRPr="00D3799A">
        <w:t>in.</w:t>
      </w:r>
      <w:r w:rsidR="009C5CB2">
        <w:t xml:space="preserve"> (1524 mm).</w:t>
      </w:r>
    </w:p>
    <w:p w14:paraId="0CDF84A8" w14:textId="77777777" w:rsidR="002A1F4A" w:rsidRPr="00D3799A" w:rsidRDefault="002A1F4A" w:rsidP="00A170B2">
      <w:pPr>
        <w:numPr>
          <w:ilvl w:val="4"/>
          <w:numId w:val="94"/>
        </w:numPr>
        <w:tabs>
          <w:tab w:val="left" w:pos="1260"/>
          <w:tab w:val="left" w:pos="1620"/>
        </w:tabs>
        <w:spacing w:before="40" w:after="40"/>
        <w:ind w:left="1620" w:hanging="270"/>
      </w:pPr>
      <w:r w:rsidRPr="00D3799A">
        <w:t xml:space="preserve">Height: </w:t>
      </w:r>
    </w:p>
    <w:p w14:paraId="75F0E54A" w14:textId="0BBBE12B" w:rsidR="002A1F4A" w:rsidRPr="00D3799A" w:rsidRDefault="00777454" w:rsidP="00A170B2">
      <w:pPr>
        <w:numPr>
          <w:ilvl w:val="5"/>
          <w:numId w:val="94"/>
        </w:numPr>
        <w:spacing w:before="40" w:after="40"/>
        <w:ind w:left="2070"/>
      </w:pPr>
      <w:r w:rsidRPr="00244A6A">
        <w:t>±</w:t>
      </w:r>
      <w:r w:rsidR="009C5CB2" w:rsidRPr="00A170B2">
        <w:t>1/16</w:t>
      </w:r>
      <w:r w:rsidR="009C5CB2">
        <w:t xml:space="preserve"> </w:t>
      </w:r>
      <w:r w:rsidR="002A1F4A" w:rsidRPr="00D3799A">
        <w:t xml:space="preserve">in. </w:t>
      </w:r>
      <w:r w:rsidR="009C5CB2">
        <w:t xml:space="preserve">(1.6 mm) </w:t>
      </w:r>
      <w:r w:rsidR="002A1F4A" w:rsidRPr="00D3799A">
        <w:t>up to 10 in.</w:t>
      </w:r>
      <w:r w:rsidR="009C5CB2">
        <w:t xml:space="preserve"> (250 mm).</w:t>
      </w:r>
    </w:p>
    <w:p w14:paraId="359933EE" w14:textId="3744B29B" w:rsidR="002A1F4A" w:rsidRPr="00D3799A" w:rsidRDefault="00777454" w:rsidP="00A170B2">
      <w:pPr>
        <w:numPr>
          <w:ilvl w:val="5"/>
          <w:numId w:val="94"/>
        </w:numPr>
        <w:tabs>
          <w:tab w:val="left" w:pos="1620"/>
        </w:tabs>
        <w:spacing w:before="40" w:after="40"/>
        <w:ind w:left="2070"/>
      </w:pPr>
      <w:r w:rsidRPr="008D30D6">
        <w:t>±</w:t>
      </w:r>
      <w:r w:rsidR="009C5CB2" w:rsidRPr="00A170B2">
        <w:t>3/32</w:t>
      </w:r>
      <w:r w:rsidR="009C5CB2">
        <w:t xml:space="preserve"> </w:t>
      </w:r>
      <w:r w:rsidR="002A1F4A" w:rsidRPr="00D3799A">
        <w:t xml:space="preserve">in. </w:t>
      </w:r>
      <w:r w:rsidR="009C5CB2">
        <w:t xml:space="preserve">(2.4 mm) </w:t>
      </w:r>
      <w:r w:rsidR="002A1F4A" w:rsidRPr="00D3799A">
        <w:t>up to 15 in.</w:t>
      </w:r>
      <w:r w:rsidR="009C5CB2">
        <w:t xml:space="preserve"> (380 mm).</w:t>
      </w:r>
    </w:p>
    <w:p w14:paraId="516A089A" w14:textId="3B6B95E4" w:rsidR="002A1F4A" w:rsidRPr="00D3799A" w:rsidRDefault="00777454" w:rsidP="00A170B2">
      <w:pPr>
        <w:numPr>
          <w:ilvl w:val="5"/>
          <w:numId w:val="94"/>
        </w:numPr>
        <w:tabs>
          <w:tab w:val="left" w:pos="1620"/>
        </w:tabs>
        <w:spacing w:before="40" w:after="40"/>
        <w:ind w:left="2070"/>
      </w:pPr>
      <w:r w:rsidRPr="008D30D6">
        <w:t>±</w:t>
      </w:r>
      <w:r w:rsidR="009C5CB2" w:rsidRPr="00A170B2">
        <w:t>⅛</w:t>
      </w:r>
      <w:r w:rsidR="00AF6D34">
        <w:t xml:space="preserve"> </w:t>
      </w:r>
      <w:r w:rsidR="002A1F4A" w:rsidRPr="00D3799A">
        <w:t xml:space="preserve">in. </w:t>
      </w:r>
      <w:r w:rsidR="009C5CB2">
        <w:t xml:space="preserve">(3 mm) </w:t>
      </w:r>
      <w:r w:rsidR="002A1F4A" w:rsidRPr="00D3799A">
        <w:t>up to 20 in.</w:t>
      </w:r>
      <w:r w:rsidR="009C5CB2">
        <w:t xml:space="preserve"> (500 mm).</w:t>
      </w:r>
    </w:p>
    <w:p w14:paraId="6BD8DF4C" w14:textId="37068EE1" w:rsidR="002A1F4A" w:rsidRPr="00D3799A" w:rsidRDefault="00777454" w:rsidP="00A170B2">
      <w:pPr>
        <w:numPr>
          <w:ilvl w:val="5"/>
          <w:numId w:val="94"/>
        </w:numPr>
        <w:tabs>
          <w:tab w:val="left" w:pos="1620"/>
        </w:tabs>
        <w:spacing w:before="40" w:after="40"/>
        <w:ind w:left="2070"/>
      </w:pPr>
      <w:r w:rsidRPr="008D30D6">
        <w:t>±</w:t>
      </w:r>
      <w:r w:rsidR="009C5CB2" w:rsidRPr="00A170B2">
        <w:t>5/32</w:t>
      </w:r>
      <w:r w:rsidR="009C5CB2">
        <w:t xml:space="preserve"> </w:t>
      </w:r>
      <w:r w:rsidR="002A1F4A" w:rsidRPr="00D3799A">
        <w:t>in.</w:t>
      </w:r>
      <w:r w:rsidR="009C5CB2">
        <w:t xml:space="preserve"> (4 mm)</w:t>
      </w:r>
      <w:r w:rsidR="002A1F4A" w:rsidRPr="00D3799A">
        <w:t xml:space="preserve"> up to 24 in.</w:t>
      </w:r>
      <w:r w:rsidR="009C5CB2">
        <w:t xml:space="preserve"> (600 mm).</w:t>
      </w:r>
    </w:p>
    <w:p w14:paraId="79FB6144" w14:textId="554107EF" w:rsidR="002A1F4A" w:rsidRPr="00D3799A" w:rsidRDefault="002A1F4A" w:rsidP="00144067">
      <w:pPr>
        <w:numPr>
          <w:ilvl w:val="4"/>
          <w:numId w:val="94"/>
        </w:numPr>
        <w:tabs>
          <w:tab w:val="left" w:pos="1620"/>
        </w:tabs>
        <w:spacing w:before="40" w:after="40"/>
        <w:ind w:left="1620" w:hanging="270"/>
      </w:pPr>
      <w:r w:rsidRPr="00D3799A">
        <w:t xml:space="preserve">Thickness: </w:t>
      </w:r>
      <w:r w:rsidR="00777454" w:rsidRPr="008D30D6">
        <w:t>±</w:t>
      </w:r>
      <w:r w:rsidR="009C5CB2" w:rsidRPr="00144067">
        <w:t>1/16</w:t>
      </w:r>
      <w:r w:rsidR="009C5CB2">
        <w:t xml:space="preserve"> </w:t>
      </w:r>
      <w:r w:rsidRPr="00D3799A">
        <w:t>in.</w:t>
      </w:r>
      <w:r w:rsidR="009C5CB2">
        <w:t xml:space="preserve"> (1.6 mm).</w:t>
      </w:r>
    </w:p>
    <w:p w14:paraId="3BCF54E1" w14:textId="3ADA312B" w:rsidR="00215DEB" w:rsidRDefault="00215DEB" w:rsidP="00144067">
      <w:pPr>
        <w:numPr>
          <w:ilvl w:val="0"/>
          <w:numId w:val="94"/>
        </w:numPr>
        <w:spacing w:before="40" w:after="40"/>
        <w:ind w:left="1260" w:hanging="270"/>
      </w:pPr>
      <w:r>
        <w:t xml:space="preserve">Warpage </w:t>
      </w:r>
      <w:r w:rsidR="00B02691">
        <w:t>tolerances</w:t>
      </w:r>
      <w:r>
        <w:t>:</w:t>
      </w:r>
    </w:p>
    <w:p w14:paraId="1BF81A3A" w14:textId="281C5FEA" w:rsidR="00215DEB" w:rsidRDefault="00215DEB" w:rsidP="00EF6CB3">
      <w:pPr>
        <w:numPr>
          <w:ilvl w:val="7"/>
          <w:numId w:val="94"/>
        </w:numPr>
        <w:spacing w:before="40" w:after="40"/>
        <w:ind w:left="1620" w:hanging="270"/>
      </w:pPr>
      <w:r>
        <w:t xml:space="preserve">Straightness (sweep): </w:t>
      </w:r>
      <w:r w:rsidR="00B02691" w:rsidRPr="008D30D6">
        <w:t>±</w:t>
      </w:r>
      <w:r>
        <w:t>0.25% of length</w:t>
      </w:r>
      <w:r w:rsidR="00AF6D34">
        <w:t>.</w:t>
      </w:r>
    </w:p>
    <w:p w14:paraId="1812D86C" w14:textId="649F0A58" w:rsidR="00215DEB" w:rsidRDefault="00215DEB" w:rsidP="00EF6CB3">
      <w:pPr>
        <w:numPr>
          <w:ilvl w:val="7"/>
          <w:numId w:val="94"/>
        </w:numPr>
        <w:spacing w:before="40" w:after="40"/>
        <w:ind w:left="1620" w:hanging="270"/>
      </w:pPr>
      <w:r>
        <w:t xml:space="preserve">Diagonal </w:t>
      </w:r>
      <w:r w:rsidR="00722D49">
        <w:t>flatness</w:t>
      </w:r>
      <w:r>
        <w:t xml:space="preserve">: </w:t>
      </w:r>
      <w:r w:rsidR="00722D49" w:rsidRPr="008D30D6">
        <w:t>±</w:t>
      </w:r>
      <w:r>
        <w:t>0.25% of diagonal</w:t>
      </w:r>
      <w:r w:rsidR="00AF6D34">
        <w:t>.</w:t>
      </w:r>
    </w:p>
    <w:p w14:paraId="2605674D" w14:textId="37315C95" w:rsidR="00215DEB" w:rsidRDefault="00215DEB" w:rsidP="00EF6CB3">
      <w:pPr>
        <w:numPr>
          <w:ilvl w:val="7"/>
          <w:numId w:val="94"/>
        </w:numPr>
        <w:spacing w:before="40" w:after="40"/>
        <w:ind w:left="1620" w:hanging="270"/>
      </w:pPr>
      <w:r>
        <w:t xml:space="preserve">Vertical </w:t>
      </w:r>
      <w:r w:rsidR="00722D49">
        <w:t>flatness</w:t>
      </w:r>
      <w:r>
        <w:t xml:space="preserve">: </w:t>
      </w:r>
      <w:r w:rsidR="00722D49" w:rsidRPr="008D30D6">
        <w:t>±</w:t>
      </w:r>
      <w:r>
        <w:t>1.0% of height</w:t>
      </w:r>
      <w:r w:rsidR="00AF6D34">
        <w:t>.</w:t>
      </w:r>
    </w:p>
    <w:p w14:paraId="3E00A167" w14:textId="53FDAF10" w:rsidR="00215DEB" w:rsidRDefault="00215DEB" w:rsidP="00EF6CB3">
      <w:pPr>
        <w:numPr>
          <w:ilvl w:val="0"/>
          <w:numId w:val="94"/>
        </w:numPr>
        <w:spacing w:before="40" w:after="40"/>
        <w:ind w:left="1350"/>
      </w:pPr>
      <w:r>
        <w:t xml:space="preserve">Out of </w:t>
      </w:r>
      <w:r w:rsidR="00722D49">
        <w:t>square</w:t>
      </w:r>
      <w:r>
        <w:t xml:space="preserve">: </w:t>
      </w:r>
      <w:r w:rsidR="00722D49" w:rsidRPr="008D30D6">
        <w:t>±</w:t>
      </w:r>
      <w:r w:rsidRPr="008D30D6">
        <w:t>1/16</w:t>
      </w:r>
      <w:r>
        <w:t xml:space="preserve"> in. </w:t>
      </w:r>
      <w:r w:rsidR="009C5CB2">
        <w:t xml:space="preserve">(1.6 mm) </w:t>
      </w:r>
      <w:r>
        <w:t>when measured in accordance with ASTM C67.</w:t>
      </w:r>
    </w:p>
    <w:p w14:paraId="6D7FED46" w14:textId="752FCD32" w:rsidR="00F12A27" w:rsidRPr="00EA7C49" w:rsidRDefault="00F12A27" w:rsidP="009C5CB2">
      <w:pPr>
        <w:numPr>
          <w:ilvl w:val="0"/>
          <w:numId w:val="94"/>
        </w:numPr>
        <w:spacing w:before="40" w:after="40"/>
        <w:ind w:left="1350"/>
      </w:pPr>
      <w:r w:rsidRPr="00D3799A">
        <w:t xml:space="preserve">Comply with requirements of the manufacturer of the selected </w:t>
      </w:r>
      <w:r w:rsidR="008A72EB">
        <w:t>a</w:t>
      </w:r>
      <w:r w:rsidR="008A72EB" w:rsidRPr="00D3799A">
        <w:t xml:space="preserve">rchitectural </w:t>
      </w:r>
      <w:r w:rsidR="008A72EB">
        <w:t>t</w:t>
      </w:r>
      <w:r w:rsidR="008A72EB" w:rsidRPr="00D3799A">
        <w:t>erra</w:t>
      </w:r>
      <w:r w:rsidR="008A72EB">
        <w:t>-cotta</w:t>
      </w:r>
      <w:r w:rsidRPr="00D3799A">
        <w:t xml:space="preserve"> for the application indicated.</w:t>
      </w:r>
    </w:p>
    <w:p w14:paraId="5FBE7FC7" w14:textId="3645C5BC" w:rsidR="00A24513" w:rsidRPr="00BE6CF7" w:rsidRDefault="00A24513" w:rsidP="0016081C">
      <w:pPr>
        <w:numPr>
          <w:ilvl w:val="7"/>
          <w:numId w:val="94"/>
        </w:numPr>
        <w:tabs>
          <w:tab w:val="left" w:pos="1620"/>
        </w:tabs>
        <w:spacing w:before="40" w:after="40"/>
        <w:ind w:left="1620" w:hanging="270"/>
        <w:rPr>
          <w:b/>
        </w:rPr>
      </w:pPr>
      <w:r w:rsidRPr="0016081C">
        <w:t>Terra</w:t>
      </w:r>
      <w:r w:rsidR="008A72EB" w:rsidRPr="00BE6CF7">
        <w:t>-cotta units</w:t>
      </w:r>
      <w:r w:rsidRPr="00BE6CF7">
        <w:t>: Face, size, color</w:t>
      </w:r>
      <w:r w:rsidR="008A72EB" w:rsidRPr="00BE6CF7">
        <w:t>,</w:t>
      </w:r>
      <w:r w:rsidRPr="00BE6CF7">
        <w:t xml:space="preserve"> and thickness </w:t>
      </w:r>
      <w:r w:rsidRPr="00BE6CF7">
        <w:rPr>
          <w:b/>
        </w:rPr>
        <w:t>[Match Architect’s samples]</w:t>
      </w:r>
      <w:r w:rsidRPr="00BE6CF7">
        <w:rPr>
          <w:bCs/>
        </w:rPr>
        <w:t xml:space="preserve"> </w:t>
      </w:r>
      <w:r w:rsidRPr="00BE6CF7">
        <w:rPr>
          <w:b/>
        </w:rPr>
        <w:t xml:space="preserve">[Match existing color, texture, and face size of existing </w:t>
      </w:r>
      <w:r w:rsidR="00D81107" w:rsidRPr="00BE6CF7">
        <w:rPr>
          <w:b/>
        </w:rPr>
        <w:t>terra-</w:t>
      </w:r>
      <w:r w:rsidRPr="00BE6CF7">
        <w:rPr>
          <w:b/>
        </w:rPr>
        <w:t>cotta]</w:t>
      </w:r>
      <w:r w:rsidRPr="0016081C">
        <w:rPr>
          <w:bCs/>
        </w:rPr>
        <w:t>.</w:t>
      </w:r>
    </w:p>
    <w:p w14:paraId="62AE0328" w14:textId="267E14C6" w:rsidR="00A24513" w:rsidRPr="0016081C" w:rsidRDefault="00A24513" w:rsidP="0016081C">
      <w:pPr>
        <w:numPr>
          <w:ilvl w:val="7"/>
          <w:numId w:val="94"/>
        </w:numPr>
        <w:tabs>
          <w:tab w:val="left" w:pos="1620"/>
        </w:tabs>
        <w:spacing w:before="40" w:after="40"/>
        <w:ind w:left="1620" w:hanging="270"/>
      </w:pPr>
      <w:r w:rsidRPr="00BE6CF7">
        <w:rPr>
          <w:b/>
        </w:rPr>
        <w:t xml:space="preserve">&lt;Insert information on existing </w:t>
      </w:r>
      <w:r w:rsidR="00D81107" w:rsidRPr="00BE6CF7">
        <w:rPr>
          <w:b/>
        </w:rPr>
        <w:t>terra-</w:t>
      </w:r>
      <w:r w:rsidRPr="00BE6CF7">
        <w:rPr>
          <w:b/>
        </w:rPr>
        <w:t>cotta if known</w:t>
      </w:r>
      <w:r w:rsidR="00F75AEA" w:rsidRPr="00BE6CF7">
        <w:rPr>
          <w:b/>
        </w:rPr>
        <w:t>.</w:t>
      </w:r>
      <w:r w:rsidRPr="00BE6CF7">
        <w:rPr>
          <w:b/>
        </w:rPr>
        <w:t>&gt;</w:t>
      </w:r>
    </w:p>
    <w:p w14:paraId="6FC07FD1" w14:textId="4DEFB157" w:rsidR="004F2A6F" w:rsidRDefault="004F2A6F" w:rsidP="0016081C">
      <w:pPr>
        <w:numPr>
          <w:ilvl w:val="0"/>
          <w:numId w:val="94"/>
        </w:numPr>
        <w:spacing w:before="40" w:after="40"/>
        <w:ind w:left="1350"/>
      </w:pPr>
      <w:r w:rsidRPr="00D3799A">
        <w:t>Special shapes: Include corners, returns</w:t>
      </w:r>
      <w:r w:rsidR="0044169F">
        <w:t>,</w:t>
      </w:r>
      <w:r w:rsidRPr="00D3799A">
        <w:t xml:space="preserve"> and other </w:t>
      </w:r>
      <w:r w:rsidR="0044169F" w:rsidRPr="00D3799A">
        <w:t>special</w:t>
      </w:r>
      <w:r w:rsidR="0044169F">
        <w:t>-</w:t>
      </w:r>
      <w:r w:rsidRPr="00D3799A">
        <w:t>shape units as designated</w:t>
      </w:r>
      <w:r>
        <w:t xml:space="preserve"> on architectural</w:t>
      </w:r>
      <w:r w:rsidR="008A4903">
        <w:t xml:space="preserve"> contract</w:t>
      </w:r>
      <w:r>
        <w:t xml:space="preserve"> drawings.</w:t>
      </w:r>
    </w:p>
    <w:p w14:paraId="46F45941" w14:textId="3FD03417" w:rsidR="00215DEB" w:rsidRDefault="00215DEB" w:rsidP="0016081C">
      <w:pPr>
        <w:numPr>
          <w:ilvl w:val="0"/>
          <w:numId w:val="94"/>
        </w:numPr>
        <w:spacing w:before="40" w:after="40"/>
        <w:ind w:left="1350"/>
      </w:pPr>
      <w:r>
        <w:t xml:space="preserve">Variation of </w:t>
      </w:r>
      <w:r w:rsidR="0044169F">
        <w:t xml:space="preserve">shape </w:t>
      </w:r>
      <w:r>
        <w:t xml:space="preserve">from </w:t>
      </w:r>
      <w:r w:rsidR="0044169F">
        <w:t>specified angle</w:t>
      </w:r>
      <w:r>
        <w:t xml:space="preserve">: </w:t>
      </w:r>
      <w:r w:rsidR="0044169F" w:rsidRPr="008D30D6">
        <w:t>±</w:t>
      </w:r>
      <w:r>
        <w:t>1 degree.</w:t>
      </w:r>
    </w:p>
    <w:p w14:paraId="508DE154" w14:textId="14BE2BC1" w:rsidR="004F2A6F" w:rsidRDefault="002A1F4A" w:rsidP="0016081C">
      <w:pPr>
        <w:numPr>
          <w:ilvl w:val="0"/>
          <w:numId w:val="94"/>
        </w:numPr>
        <w:spacing w:before="40" w:after="40"/>
        <w:ind w:left="1350"/>
      </w:pPr>
      <w:r>
        <w:t xml:space="preserve">Cold </w:t>
      </w:r>
      <w:r w:rsidR="0044169F">
        <w:t xml:space="preserve">water absorption </w:t>
      </w:r>
      <w:r>
        <w:t>at 24 hours: Maximum 7.5% when tested in accordance with ASTM C67</w:t>
      </w:r>
      <w:r w:rsidR="004F2A6F">
        <w:t xml:space="preserve">. </w:t>
      </w:r>
    </w:p>
    <w:p w14:paraId="173B9094" w14:textId="0E6CD52B" w:rsidR="002A1F4A" w:rsidRDefault="002A1F4A" w:rsidP="0016081C">
      <w:pPr>
        <w:numPr>
          <w:ilvl w:val="0"/>
          <w:numId w:val="94"/>
        </w:numPr>
        <w:spacing w:before="40" w:after="40"/>
        <w:ind w:left="1350"/>
      </w:pPr>
      <w:r>
        <w:t>Efflorescence: Rated “</w:t>
      </w:r>
      <w:r w:rsidR="0044169F">
        <w:t>not effloresced</w:t>
      </w:r>
      <w:r>
        <w:t>” when tested in accordance with ASTM C67</w:t>
      </w:r>
      <w:r w:rsidR="0044169F">
        <w:t>.</w:t>
      </w:r>
      <w:r>
        <w:t xml:space="preserve"> </w:t>
      </w:r>
    </w:p>
    <w:p w14:paraId="4D4151EB" w14:textId="079AECE3" w:rsidR="00A25DC6" w:rsidRDefault="00A25DC6" w:rsidP="0016081C">
      <w:pPr>
        <w:numPr>
          <w:ilvl w:val="0"/>
          <w:numId w:val="94"/>
        </w:numPr>
        <w:spacing w:before="40" w:after="40"/>
        <w:ind w:left="1350"/>
      </w:pPr>
      <w:r>
        <w:t xml:space="preserve">Tensile </w:t>
      </w:r>
      <w:r w:rsidR="0044169F">
        <w:t>bond strength</w:t>
      </w:r>
      <w:r>
        <w:t xml:space="preserve">: </w:t>
      </w:r>
      <w:r w:rsidR="00226C07" w:rsidRPr="008D30D6">
        <w:t>≥</w:t>
      </w:r>
      <w:r w:rsidR="008D30D6">
        <w:t xml:space="preserve"> </w:t>
      </w:r>
      <w:r>
        <w:t>150 psi</w:t>
      </w:r>
      <w:r w:rsidR="009C5CB2">
        <w:t xml:space="preserve"> </w:t>
      </w:r>
      <w:r w:rsidR="009C5CB2" w:rsidRPr="001C7A9A">
        <w:t>(1.0</w:t>
      </w:r>
      <w:r w:rsidR="009C5CB2">
        <w:t xml:space="preserve"> </w:t>
      </w:r>
      <w:r w:rsidR="009C5CB2" w:rsidRPr="001C7A9A">
        <w:t>MPa)</w:t>
      </w:r>
      <w:r>
        <w:t>, before and after f</w:t>
      </w:r>
      <w:r w:rsidR="0058427E">
        <w:t>r</w:t>
      </w:r>
      <w:r>
        <w:t xml:space="preserve">eeze-thaw testing, when tested in accordance with modified ASTM E488. Epoxy steel plate with welded rod on total </w:t>
      </w:r>
      <w:r w:rsidR="0058427E">
        <w:t>terra-</w:t>
      </w:r>
      <w:r>
        <w:t>cotta surface for each test.</w:t>
      </w:r>
    </w:p>
    <w:p w14:paraId="6C27064F" w14:textId="3FE512E9" w:rsidR="00A25DC6" w:rsidRDefault="00A25DC6" w:rsidP="0016081C">
      <w:pPr>
        <w:numPr>
          <w:ilvl w:val="0"/>
          <w:numId w:val="94"/>
        </w:numPr>
        <w:spacing w:before="40" w:after="40"/>
        <w:ind w:left="1350"/>
      </w:pPr>
      <w:r>
        <w:t>Freeze</w:t>
      </w:r>
      <w:r w:rsidR="0058427E">
        <w:t>-thaw resistance</w:t>
      </w:r>
      <w:r>
        <w:t xml:space="preserve">: No detectable deterioration (spalling, </w:t>
      </w:r>
      <w:r w:rsidR="00F223BF">
        <w:t>cracking,</w:t>
      </w:r>
      <w:r>
        <w:t xml:space="preserve"> or chafing) after 300 cycles when tested in accordance with ASTM C666 </w:t>
      </w:r>
      <w:r w:rsidR="00F223BF" w:rsidRPr="001C7A9A">
        <w:t>Method A or B on assembled specimens.</w:t>
      </w:r>
    </w:p>
    <w:p w14:paraId="51EC1EA3" w14:textId="3FD69C5A" w:rsidR="00A25DC6" w:rsidRDefault="00A25DC6" w:rsidP="0016081C">
      <w:pPr>
        <w:numPr>
          <w:ilvl w:val="0"/>
          <w:numId w:val="94"/>
        </w:numPr>
        <w:spacing w:before="40" w:after="40"/>
        <w:ind w:left="1350"/>
      </w:pPr>
      <w:r>
        <w:t xml:space="preserve">Modulus of </w:t>
      </w:r>
      <w:r w:rsidR="0058427E">
        <w:t>rupture</w:t>
      </w:r>
      <w:r>
        <w:t xml:space="preserve">: </w:t>
      </w:r>
      <w:r w:rsidR="00226C07" w:rsidRPr="008D30D6">
        <w:t>≥</w:t>
      </w:r>
      <w:r w:rsidR="008D30D6">
        <w:t xml:space="preserve"> </w:t>
      </w:r>
      <w:r>
        <w:t xml:space="preserve">1400 psi </w:t>
      </w:r>
      <w:r w:rsidR="009C5CB2">
        <w:t xml:space="preserve">(9.7 MPa) </w:t>
      </w:r>
      <w:r>
        <w:t>when tested in accordance with ASTM C67.</w:t>
      </w:r>
    </w:p>
    <w:p w14:paraId="0790598B" w14:textId="35C019A2" w:rsidR="00A25DC6" w:rsidRDefault="00A25DC6" w:rsidP="0016081C">
      <w:pPr>
        <w:numPr>
          <w:ilvl w:val="0"/>
          <w:numId w:val="94"/>
        </w:numPr>
        <w:spacing w:before="40" w:after="40"/>
        <w:ind w:left="1350"/>
      </w:pPr>
      <w:r>
        <w:t xml:space="preserve">Compressive </w:t>
      </w:r>
      <w:r w:rsidR="0058427E">
        <w:t>strength</w:t>
      </w:r>
      <w:r>
        <w:t xml:space="preserve">: </w:t>
      </w:r>
      <w:r w:rsidR="00226C07" w:rsidRPr="008D30D6">
        <w:t>≥</w:t>
      </w:r>
      <w:r w:rsidR="008D30D6">
        <w:t xml:space="preserve"> </w:t>
      </w:r>
      <w:r>
        <w:t xml:space="preserve">6000 psi </w:t>
      </w:r>
      <w:r w:rsidR="009C5CB2">
        <w:t xml:space="preserve">(41.4 MPa) </w:t>
      </w:r>
      <w:r>
        <w:t>when tested in accordance with ASTM C67.</w:t>
      </w:r>
    </w:p>
    <w:p w14:paraId="5C57CCE4" w14:textId="28F16A5C" w:rsidR="00A25DC6" w:rsidRDefault="00A25DC6" w:rsidP="0016081C">
      <w:pPr>
        <w:numPr>
          <w:ilvl w:val="0"/>
          <w:numId w:val="94"/>
        </w:numPr>
        <w:spacing w:before="40" w:after="40"/>
        <w:ind w:left="1350"/>
      </w:pPr>
      <w:r>
        <w:t xml:space="preserve">Chemical </w:t>
      </w:r>
      <w:r w:rsidR="0058427E">
        <w:t>resistance</w:t>
      </w:r>
      <w:r>
        <w:t>: Rated “not affected” when tested in accordance with ASTM C126.</w:t>
      </w:r>
    </w:p>
    <w:p w14:paraId="7E8E9892" w14:textId="009D6BE7" w:rsidR="00A25DC6" w:rsidRDefault="00A25DC6" w:rsidP="009D1E04">
      <w:pPr>
        <w:numPr>
          <w:ilvl w:val="0"/>
          <w:numId w:val="101"/>
        </w:numPr>
        <w:tabs>
          <w:tab w:val="clear" w:pos="1224"/>
          <w:tab w:val="num" w:pos="1260"/>
        </w:tabs>
        <w:spacing w:before="40" w:after="40"/>
        <w:ind w:left="1350"/>
      </w:pPr>
      <w:r>
        <w:t xml:space="preserve">Glaze </w:t>
      </w:r>
      <w:r w:rsidR="0058427E">
        <w:t xml:space="preserve">resistance </w:t>
      </w:r>
      <w:r>
        <w:t xml:space="preserve">to </w:t>
      </w:r>
      <w:r w:rsidR="0058427E">
        <w:t>crazing</w:t>
      </w:r>
      <w:r>
        <w:t>: Rated “not affected” when tested in accordance with ASTM C126.</w:t>
      </w:r>
    </w:p>
    <w:p w14:paraId="30918E7B" w14:textId="5B077AEE" w:rsidR="00A25DC6" w:rsidRDefault="00A25DC6" w:rsidP="009D1E04">
      <w:pPr>
        <w:numPr>
          <w:ilvl w:val="0"/>
          <w:numId w:val="101"/>
        </w:numPr>
        <w:tabs>
          <w:tab w:val="clear" w:pos="1224"/>
          <w:tab w:val="num" w:pos="1260"/>
        </w:tabs>
        <w:spacing w:before="40" w:after="40"/>
        <w:ind w:left="1350"/>
      </w:pPr>
      <w:r>
        <w:lastRenderedPageBreak/>
        <w:t xml:space="preserve">Back </w:t>
      </w:r>
      <w:r w:rsidR="0058427E">
        <w:t>surface</w:t>
      </w:r>
      <w:r>
        <w:t>: Dovetail</w:t>
      </w:r>
      <w:r w:rsidR="0058427E">
        <w:t>.</w:t>
      </w:r>
    </w:p>
    <w:p w14:paraId="11C1A28C" w14:textId="77777777" w:rsidR="00F12A27" w:rsidRPr="00C6086C" w:rsidRDefault="00F12A27" w:rsidP="00F12A27">
      <w:pPr>
        <w:pStyle w:val="BodyTextIndent"/>
        <w:tabs>
          <w:tab w:val="left" w:pos="-180"/>
        </w:tabs>
        <w:spacing w:before="40" w:after="40"/>
        <w:ind w:left="0" w:firstLine="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DB458F" w14:paraId="3B13CE2C" w14:textId="77777777" w:rsidTr="0072342B">
        <w:tc>
          <w:tcPr>
            <w:tcW w:w="9576" w:type="dxa"/>
            <w:shd w:val="clear" w:color="auto" w:fill="auto"/>
          </w:tcPr>
          <w:p w14:paraId="4C8590E0" w14:textId="04BB0C38" w:rsidR="008309EB" w:rsidRPr="00DB458F" w:rsidRDefault="004A1DCE" w:rsidP="0072342B">
            <w:pPr>
              <w:spacing w:before="40" w:after="40"/>
            </w:pPr>
            <w:r w:rsidRPr="00DB458F">
              <w:t xml:space="preserve">Retain paragraph and subparagraphs below </w:t>
            </w:r>
            <w:r w:rsidR="00DB301C" w:rsidRPr="00DB458F">
              <w:t xml:space="preserve">only </w:t>
            </w:r>
            <w:r w:rsidRPr="00DB458F">
              <w:t>if filling thin brick unit joints with pointing grout after precast concrete panel production</w:t>
            </w:r>
            <w:r w:rsidR="003F509D">
              <w:t>.</w:t>
            </w:r>
            <w:r w:rsidR="00530CC5">
              <w:t xml:space="preserve"> </w:t>
            </w:r>
            <w:r w:rsidR="003F509D">
              <w:t xml:space="preserve">Paragraph </w:t>
            </w:r>
            <w:r w:rsidR="00A97F1F">
              <w:t>and subparagraphs are</w:t>
            </w:r>
            <w:r w:rsidR="003F509D">
              <w:t xml:space="preserve"> not </w:t>
            </w:r>
            <w:r w:rsidR="00530CC5">
              <w:t xml:space="preserve">required when mortar joint is created by the formliner and architectural precast </w:t>
            </w:r>
            <w:r w:rsidR="003F509D">
              <w:t xml:space="preserve">concrete </w:t>
            </w:r>
            <w:r w:rsidR="00530CC5">
              <w:t>face mix</w:t>
            </w:r>
            <w:r w:rsidR="003F509D">
              <w:t>ture</w:t>
            </w:r>
            <w:r w:rsidR="00530CC5">
              <w:t xml:space="preserve"> serves as the mortar joint</w:t>
            </w:r>
            <w:r w:rsidR="009C5CB2">
              <w:t>.</w:t>
            </w:r>
          </w:p>
        </w:tc>
      </w:tr>
    </w:tbl>
    <w:p w14:paraId="01D93DF0" w14:textId="77777777" w:rsidR="008309EB" w:rsidRPr="00DB458F" w:rsidRDefault="008309EB" w:rsidP="00F12A27">
      <w:pPr>
        <w:pStyle w:val="BodyTextIndent"/>
        <w:tabs>
          <w:tab w:val="left" w:pos="-180"/>
        </w:tabs>
        <w:spacing w:before="40" w:after="40"/>
        <w:ind w:left="0" w:firstLine="0"/>
      </w:pPr>
    </w:p>
    <w:p w14:paraId="0629CC66" w14:textId="16D066A3" w:rsidR="00F12A27" w:rsidRPr="00DB458F" w:rsidRDefault="00F12A27" w:rsidP="00EF6CB3">
      <w:pPr>
        <w:pStyle w:val="BodyTextIndent"/>
        <w:numPr>
          <w:ilvl w:val="0"/>
          <w:numId w:val="39"/>
        </w:numPr>
        <w:tabs>
          <w:tab w:val="left" w:pos="-180"/>
        </w:tabs>
        <w:spacing w:before="40" w:after="40"/>
      </w:pPr>
      <w:r w:rsidRPr="00DB458F">
        <w:t>La</w:t>
      </w:r>
      <w:r w:rsidR="00A35705">
        <w:t>te</w:t>
      </w:r>
      <w:r w:rsidRPr="00DB458F">
        <w:t>x</w:t>
      </w:r>
      <w:r w:rsidR="005C1246">
        <w:t>–</w:t>
      </w:r>
      <w:r w:rsidRPr="00DB458F">
        <w:t>Portland Cement Pointing Grout: ANSI A118.6 (included in ANSI A108.1) and as follows:</w:t>
      </w:r>
    </w:p>
    <w:p w14:paraId="0C931EFB" w14:textId="77777777" w:rsidR="00F12A27" w:rsidRPr="00DB458F" w:rsidRDefault="00F12A27" w:rsidP="00F12A27">
      <w:pPr>
        <w:pStyle w:val="BodyTextIndent"/>
        <w:tabs>
          <w:tab w:val="left" w:pos="-18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DB458F" w14:paraId="5300E690" w14:textId="77777777" w:rsidTr="0072342B">
        <w:tc>
          <w:tcPr>
            <w:tcW w:w="9576" w:type="dxa"/>
            <w:shd w:val="clear" w:color="auto" w:fill="auto"/>
          </w:tcPr>
          <w:p w14:paraId="031836F4" w14:textId="5846BA00" w:rsidR="008309EB" w:rsidRPr="00DB458F" w:rsidRDefault="004A1DCE" w:rsidP="0072342B">
            <w:pPr>
              <w:spacing w:before="40" w:after="40"/>
            </w:pPr>
            <w:r w:rsidRPr="00DB458F">
              <w:t>Select one or both types of grout from first two subparagraphs below.</w:t>
            </w:r>
            <w:r w:rsidR="00530CC5">
              <w:t xml:space="preserve"> Specifie</w:t>
            </w:r>
            <w:r w:rsidR="00127BF3">
              <w:t>r</w:t>
            </w:r>
            <w:r w:rsidR="00530CC5">
              <w:t xml:space="preserve"> should request that pointing grout be represented in </w:t>
            </w:r>
            <w:r w:rsidR="00353739">
              <w:t>mockup</w:t>
            </w:r>
            <w:r w:rsidR="00530CC5">
              <w:t xml:space="preserve"> panel(s).</w:t>
            </w:r>
          </w:p>
        </w:tc>
      </w:tr>
    </w:tbl>
    <w:p w14:paraId="649A16E4" w14:textId="77777777" w:rsidR="00FE50C7" w:rsidRPr="00DB458F" w:rsidRDefault="00FE50C7" w:rsidP="00FE50C7">
      <w:pPr>
        <w:spacing w:before="40" w:after="40"/>
        <w:ind w:left="864"/>
      </w:pPr>
    </w:p>
    <w:p w14:paraId="066D22AA" w14:textId="77777777" w:rsidR="00F12A27" w:rsidRPr="00DB458F" w:rsidRDefault="00F12A27" w:rsidP="00EF6CB3">
      <w:pPr>
        <w:numPr>
          <w:ilvl w:val="0"/>
          <w:numId w:val="40"/>
        </w:numPr>
        <w:spacing w:before="40" w:after="40"/>
      </w:pPr>
      <w:r w:rsidRPr="00DB458F">
        <w:t xml:space="preserve">Dry-grout mixture, factory prepared, of portland cement, graded aggregate, and dry, </w:t>
      </w:r>
      <w:r w:rsidR="009E197E" w:rsidRPr="00DB458F">
        <w:t>dispersible</w:t>
      </w:r>
      <w:r w:rsidRPr="00DB458F">
        <w:t>, ethylene-vinyl-acetate additive for mixing with water; uniformly colored.</w:t>
      </w:r>
    </w:p>
    <w:p w14:paraId="23D79493" w14:textId="77777777" w:rsidR="00530CC5" w:rsidRPr="004E3801" w:rsidRDefault="00F12A27" w:rsidP="00EF6CB3">
      <w:pPr>
        <w:numPr>
          <w:ilvl w:val="0"/>
          <w:numId w:val="40"/>
        </w:numPr>
        <w:spacing w:before="40" w:after="40"/>
      </w:pPr>
      <w:r w:rsidRPr="004E3801">
        <w:t>Commercial portland cement grout, factory prepared, with liquid styrene-butadiene rubber or acrylic-resin latex additive; uniformly colored.</w:t>
      </w:r>
    </w:p>
    <w:p w14:paraId="206B8373" w14:textId="77777777" w:rsidR="00F12A27" w:rsidRPr="004E3801" w:rsidRDefault="00F12A27" w:rsidP="00EF6CB3">
      <w:pPr>
        <w:numPr>
          <w:ilvl w:val="0"/>
          <w:numId w:val="40"/>
        </w:numPr>
        <w:spacing w:before="40" w:after="40"/>
        <w:rPr>
          <w:b/>
        </w:rPr>
      </w:pPr>
      <w:r w:rsidRPr="004E3801">
        <w:t xml:space="preserve">Colors: </w:t>
      </w:r>
      <w:r w:rsidRPr="004E3801">
        <w:rPr>
          <w:b/>
        </w:rPr>
        <w:t>[As indicated by manufacturer's designations]</w:t>
      </w:r>
      <w:r w:rsidRPr="004E3801">
        <w:rPr>
          <w:bCs/>
        </w:rPr>
        <w:t xml:space="preserve"> </w:t>
      </w:r>
      <w:r w:rsidRPr="004E3801">
        <w:rPr>
          <w:b/>
        </w:rPr>
        <w:t>[Match Architect’s samples]</w:t>
      </w:r>
      <w:r w:rsidRPr="004E3801">
        <w:rPr>
          <w:bCs/>
        </w:rPr>
        <w:t xml:space="preserve"> </w:t>
      </w:r>
      <w:r w:rsidRPr="004E3801">
        <w:rPr>
          <w:b/>
        </w:rPr>
        <w:t>[As selected by Architect from manufacturer’s full range]</w:t>
      </w:r>
      <w:r w:rsidRPr="004E3801">
        <w:rPr>
          <w:bCs/>
        </w:rPr>
        <w:t>.</w:t>
      </w:r>
    </w:p>
    <w:p w14:paraId="579EA785" w14:textId="77777777" w:rsidR="00F12A27" w:rsidRPr="004E3801" w:rsidRDefault="00F12A27" w:rsidP="00EF6CB3">
      <w:pPr>
        <w:numPr>
          <w:ilvl w:val="0"/>
          <w:numId w:val="40"/>
        </w:numPr>
        <w:spacing w:before="40" w:after="40"/>
      </w:pPr>
      <w:r w:rsidRPr="004E3801">
        <w:t>Tool joints to a slightly concave shape when pointing grout is thumbprint hard.</w:t>
      </w:r>
    </w:p>
    <w:p w14:paraId="7C8D83DC" w14:textId="77777777" w:rsidR="0062630A" w:rsidRPr="00DB458F" w:rsidRDefault="0062630A" w:rsidP="0062630A">
      <w:pPr>
        <w:spacing w:before="40" w:after="40"/>
        <w:ind w:left="864"/>
      </w:pPr>
    </w:p>
    <w:p w14:paraId="5C089A5D" w14:textId="3B6A5E8C" w:rsidR="00F12A27" w:rsidRPr="00DB458F" w:rsidRDefault="00F12A27" w:rsidP="00EF6CB3">
      <w:pPr>
        <w:pStyle w:val="BodyTextIndent"/>
        <w:numPr>
          <w:ilvl w:val="0"/>
          <w:numId w:val="39"/>
        </w:numPr>
        <w:spacing w:before="40" w:after="40"/>
      </w:pPr>
      <w:r w:rsidRPr="00DB458F">
        <w:t>Setting Systems</w:t>
      </w:r>
      <w:r w:rsidR="00CB1289">
        <w:t>:</w:t>
      </w:r>
    </w:p>
    <w:p w14:paraId="5116BCF9" w14:textId="77777777" w:rsidR="00DA1760" w:rsidRPr="00DB458F" w:rsidRDefault="00DA1760" w:rsidP="00DA1760">
      <w:pPr>
        <w:pStyle w:val="BodyTextIndent"/>
        <w:spacing w:before="40" w:after="40"/>
        <w:ind w:left="432"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DB458F" w14:paraId="26866F88" w14:textId="77777777" w:rsidTr="0072342B">
        <w:tc>
          <w:tcPr>
            <w:tcW w:w="9576" w:type="dxa"/>
            <w:shd w:val="clear" w:color="auto" w:fill="auto"/>
          </w:tcPr>
          <w:p w14:paraId="705C7877" w14:textId="23C84A34" w:rsidR="008309EB" w:rsidRPr="00DB458F" w:rsidRDefault="004A1DCE" w:rsidP="0072342B">
            <w:pPr>
              <w:spacing w:before="40" w:after="40"/>
            </w:pPr>
            <w:bookmarkStart w:id="9" w:name="_Hlk65249710"/>
            <w:r w:rsidRPr="00DB458F">
              <w:t>Retain subparagraph below if thin brick</w:t>
            </w:r>
            <w:r w:rsidR="00BC06D6">
              <w:t xml:space="preserve"> or</w:t>
            </w:r>
            <w:r w:rsidRPr="00DB458F">
              <w:t xml:space="preserve"> ceramic tile will be </w:t>
            </w:r>
            <w:r w:rsidR="00BC06D6">
              <w:t xml:space="preserve">adhered to precast </w:t>
            </w:r>
            <w:r w:rsidR="004646CF">
              <w:t xml:space="preserve">concrete </w:t>
            </w:r>
            <w:r w:rsidR="00BC06D6">
              <w:t xml:space="preserve">panels </w:t>
            </w:r>
            <w:r w:rsidRPr="00DB458F">
              <w:t xml:space="preserve">after casting of </w:t>
            </w:r>
            <w:r w:rsidR="00EC22FE" w:rsidRPr="00DB458F">
              <w:t>panels</w:t>
            </w:r>
            <w:r w:rsidR="00EC22FE">
              <w:t xml:space="preserve"> using the </w:t>
            </w:r>
            <w:r w:rsidR="004646CF">
              <w:t>thin-</w:t>
            </w:r>
            <w:r w:rsidR="00EC22FE">
              <w:t xml:space="preserve">set or </w:t>
            </w:r>
            <w:r w:rsidR="004646CF">
              <w:t>tile-</w:t>
            </w:r>
            <w:r w:rsidR="00EC22FE">
              <w:t>set method.</w:t>
            </w:r>
          </w:p>
        </w:tc>
      </w:tr>
      <w:bookmarkEnd w:id="9"/>
    </w:tbl>
    <w:p w14:paraId="0E718974" w14:textId="77777777" w:rsidR="008309EB" w:rsidRPr="00DB458F" w:rsidRDefault="008309EB" w:rsidP="00F12A27">
      <w:pPr>
        <w:pStyle w:val="BodyTextIndent"/>
        <w:spacing w:before="40" w:after="40"/>
        <w:ind w:left="0" w:firstLine="0"/>
      </w:pPr>
    </w:p>
    <w:p w14:paraId="34B2E0D6" w14:textId="682EF2D7" w:rsidR="00F12A27" w:rsidRPr="004E3801" w:rsidRDefault="00F12A27" w:rsidP="00EF6CB3">
      <w:pPr>
        <w:numPr>
          <w:ilvl w:val="0"/>
          <w:numId w:val="41"/>
        </w:numPr>
        <w:spacing w:before="40" w:after="40"/>
      </w:pPr>
      <w:r w:rsidRPr="004E3801">
        <w:t xml:space="preserve">Thin brick and </w:t>
      </w:r>
      <w:r w:rsidR="004646CF" w:rsidRPr="004E3801">
        <w:t>ceramic tile units</w:t>
      </w:r>
      <w:r w:rsidRPr="004E3801">
        <w:t xml:space="preserve">: </w:t>
      </w:r>
      <w:r w:rsidR="002D05BE" w:rsidRPr="004E3801">
        <w:rPr>
          <w:b/>
          <w:bCs/>
        </w:rPr>
        <w:t>[</w:t>
      </w:r>
      <w:r w:rsidRPr="004E3801">
        <w:rPr>
          <w:b/>
          <w:bCs/>
        </w:rPr>
        <w:t>Dry-</w:t>
      </w:r>
      <w:r w:rsidR="002D05BE" w:rsidRPr="004E3801">
        <w:rPr>
          <w:b/>
          <w:bCs/>
        </w:rPr>
        <w:t>set mortar</w:t>
      </w:r>
      <w:r w:rsidRPr="004E3801">
        <w:rPr>
          <w:b/>
          <w:bCs/>
        </w:rPr>
        <w:t xml:space="preserve">: ANSI A118.1 </w:t>
      </w:r>
      <w:r w:rsidR="002D05BE" w:rsidRPr="004E3801">
        <w:rPr>
          <w:b/>
          <w:bCs/>
        </w:rPr>
        <w:t>(</w:t>
      </w:r>
      <w:r w:rsidRPr="004E3801">
        <w:rPr>
          <w:b/>
          <w:bCs/>
        </w:rPr>
        <w:t>included in ANSI A108.1</w:t>
      </w:r>
      <w:r w:rsidR="002D05BE" w:rsidRPr="004E3801">
        <w:rPr>
          <w:b/>
          <w:bCs/>
        </w:rPr>
        <w:t>)</w:t>
      </w:r>
      <w:r w:rsidRPr="004E3801">
        <w:rPr>
          <w:b/>
          <w:bCs/>
        </w:rPr>
        <w:t>]</w:t>
      </w:r>
      <w:r w:rsidRPr="004E3801">
        <w:t xml:space="preserve"> </w:t>
      </w:r>
      <w:r w:rsidR="002D05BE" w:rsidRPr="004E3801">
        <w:rPr>
          <w:b/>
          <w:bCs/>
        </w:rPr>
        <w:t>[</w:t>
      </w:r>
      <w:r w:rsidRPr="004E3801">
        <w:rPr>
          <w:b/>
          <w:bCs/>
        </w:rPr>
        <w:t>Latex</w:t>
      </w:r>
      <w:r w:rsidR="00A64A09" w:rsidRPr="004E3801">
        <w:rPr>
          <w:b/>
          <w:bCs/>
        </w:rPr>
        <w:t>–</w:t>
      </w:r>
      <w:r w:rsidR="002D05BE" w:rsidRPr="004E3801">
        <w:rPr>
          <w:b/>
          <w:bCs/>
        </w:rPr>
        <w:t>portland cement mortar</w:t>
      </w:r>
      <w:r w:rsidRPr="004E3801">
        <w:rPr>
          <w:b/>
          <w:bCs/>
        </w:rPr>
        <w:t xml:space="preserve">: ANSI A 118.4 </w:t>
      </w:r>
      <w:r w:rsidR="002D05BE" w:rsidRPr="004E3801">
        <w:rPr>
          <w:b/>
          <w:bCs/>
        </w:rPr>
        <w:t>(</w:t>
      </w:r>
      <w:r w:rsidRPr="004E3801">
        <w:rPr>
          <w:b/>
          <w:bCs/>
        </w:rPr>
        <w:t>included in ANSI A108.1</w:t>
      </w:r>
      <w:r w:rsidR="002D05BE" w:rsidRPr="004E3801">
        <w:rPr>
          <w:b/>
          <w:bCs/>
        </w:rPr>
        <w:t>)</w:t>
      </w:r>
      <w:r w:rsidRPr="004E3801">
        <w:rPr>
          <w:b/>
          <w:bCs/>
        </w:rPr>
        <w:t>]</w:t>
      </w:r>
      <w:r w:rsidR="002D05BE" w:rsidRPr="004E3801">
        <w:t>.</w:t>
      </w:r>
    </w:p>
    <w:p w14:paraId="4D684656" w14:textId="77777777" w:rsidR="00BC06D6" w:rsidRPr="004E3801" w:rsidRDefault="00BC06D6" w:rsidP="00D3799A">
      <w:pPr>
        <w:spacing w:before="40" w:after="40"/>
        <w:ind w:left="122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BC06D6" w:rsidRPr="004E3801" w14:paraId="426EF184" w14:textId="77777777" w:rsidTr="00EF6CB3">
        <w:tc>
          <w:tcPr>
            <w:tcW w:w="9576" w:type="dxa"/>
            <w:shd w:val="clear" w:color="auto" w:fill="auto"/>
          </w:tcPr>
          <w:p w14:paraId="345F2DDB" w14:textId="30E6AA34" w:rsidR="00BC06D6" w:rsidRPr="004E3801" w:rsidRDefault="00BC06D6" w:rsidP="00EF6CB3">
            <w:pPr>
              <w:spacing w:before="40" w:after="40"/>
            </w:pPr>
            <w:r w:rsidRPr="004E3801">
              <w:t xml:space="preserve">Retain subparagraph below if precast </w:t>
            </w:r>
            <w:r w:rsidR="00D25AD7" w:rsidRPr="004E3801">
              <w:t xml:space="preserve">concrete </w:t>
            </w:r>
            <w:r w:rsidRPr="004E3801">
              <w:t>panel</w:t>
            </w:r>
            <w:r w:rsidR="00EC22FE" w:rsidRPr="004E3801">
              <w:t>s</w:t>
            </w:r>
            <w:r w:rsidRPr="004E3801">
              <w:t xml:space="preserve"> will be used as a backup, lateral </w:t>
            </w:r>
            <w:r w:rsidR="00D25AD7" w:rsidRPr="004E3801">
              <w:t>load–</w:t>
            </w:r>
            <w:r w:rsidRPr="004E3801">
              <w:t>carrying system for full brick, wh</w:t>
            </w:r>
            <w:r w:rsidR="00EC22FE" w:rsidRPr="004E3801">
              <w:t>ere full brick w</w:t>
            </w:r>
            <w:r w:rsidRPr="004E3801">
              <w:t xml:space="preserve">ill be laid </w:t>
            </w:r>
            <w:r w:rsidR="00EC22FE" w:rsidRPr="004E3801">
              <w:t xml:space="preserve">up </w:t>
            </w:r>
            <w:r w:rsidRPr="004E3801">
              <w:t xml:space="preserve">after panels are cast or installed. </w:t>
            </w:r>
          </w:p>
        </w:tc>
      </w:tr>
    </w:tbl>
    <w:p w14:paraId="35342F51" w14:textId="77777777" w:rsidR="00BC06D6" w:rsidRPr="004E3801" w:rsidRDefault="00BC06D6" w:rsidP="00D3799A">
      <w:pPr>
        <w:spacing w:before="40" w:after="40"/>
        <w:ind w:left="1224"/>
      </w:pPr>
    </w:p>
    <w:p w14:paraId="2E081284" w14:textId="25DDB6A7" w:rsidR="00F12A27" w:rsidRPr="004E3801" w:rsidRDefault="00F12A27" w:rsidP="00EF6CB3">
      <w:pPr>
        <w:numPr>
          <w:ilvl w:val="0"/>
          <w:numId w:val="41"/>
        </w:numPr>
        <w:spacing w:before="40" w:after="40"/>
      </w:pPr>
      <w:r w:rsidRPr="004E3801">
        <w:t xml:space="preserve">Full </w:t>
      </w:r>
      <w:r w:rsidR="00D25AD7" w:rsidRPr="004E3801">
        <w:t>brick units</w:t>
      </w:r>
      <w:r w:rsidRPr="004E3801">
        <w:t xml:space="preserve">: Install </w:t>
      </w:r>
      <w:r w:rsidR="00D25AD7" w:rsidRPr="004E3801">
        <w:rPr>
          <w:b/>
          <w:bCs/>
        </w:rPr>
        <w:t>[galvanized]</w:t>
      </w:r>
      <w:r w:rsidR="00D25AD7" w:rsidRPr="004E3801">
        <w:t xml:space="preserve"> </w:t>
      </w:r>
      <w:r w:rsidR="00D25AD7" w:rsidRPr="004E3801">
        <w:rPr>
          <w:b/>
          <w:bCs/>
        </w:rPr>
        <w:t>[</w:t>
      </w:r>
      <w:r w:rsidRPr="004E3801">
        <w:rPr>
          <w:b/>
          <w:bCs/>
        </w:rPr>
        <w:t>Type 304 stainless steel</w:t>
      </w:r>
      <w:r w:rsidR="00D25AD7" w:rsidRPr="004E3801">
        <w:rPr>
          <w:b/>
          <w:bCs/>
        </w:rPr>
        <w:t>]</w:t>
      </w:r>
      <w:r w:rsidRPr="004E3801">
        <w:t xml:space="preserve"> dovetail slots in precast concrete</w:t>
      </w:r>
      <w:r w:rsidR="00A64AA5" w:rsidRPr="004E3801">
        <w:t>,</w:t>
      </w:r>
      <w:r w:rsidRPr="004E3801">
        <w:t xml:space="preserve"> </w:t>
      </w:r>
      <w:r w:rsidR="00A64AA5" w:rsidRPr="004E3801">
        <w:t>≥</w:t>
      </w:r>
      <w:r w:rsidR="008D30D6" w:rsidRPr="004E3801">
        <w:t xml:space="preserve"> </w:t>
      </w:r>
      <w:r w:rsidRPr="004E3801">
        <w:t>3/</w:t>
      </w:r>
      <w:r w:rsidR="00D25AD7" w:rsidRPr="004E3801">
        <w:t>16-</w:t>
      </w:r>
      <w:r w:rsidRPr="004E3801">
        <w:t>in.</w:t>
      </w:r>
      <w:r w:rsidR="00D25AD7" w:rsidRPr="004E3801">
        <w:t>-thick</w:t>
      </w:r>
      <w:r w:rsidRPr="004E3801">
        <w:t xml:space="preserve"> (0.</w:t>
      </w:r>
      <w:r w:rsidR="00D25AD7" w:rsidRPr="004E3801">
        <w:t>5-mm-</w:t>
      </w:r>
      <w:r w:rsidRPr="004E3801">
        <w:t>thick), felt- or fiber-filled slots</w:t>
      </w:r>
      <w:r w:rsidR="00D25AD7" w:rsidRPr="004E3801">
        <w:t>,</w:t>
      </w:r>
      <w:r w:rsidRPr="004E3801">
        <w:t xml:space="preserve"> or cover face opening of slots.</w:t>
      </w:r>
      <w:r w:rsidR="00135AB4" w:rsidRPr="004E3801">
        <w:t xml:space="preserve"> </w:t>
      </w:r>
    </w:p>
    <w:p w14:paraId="06BB0E80" w14:textId="77777777" w:rsidR="00BC06D6" w:rsidRDefault="00BC06D6" w:rsidP="00DA57E2">
      <w:pPr>
        <w:pStyle w:val="BodyTextIndent"/>
        <w:spacing w:before="40" w:after="40"/>
        <w:ind w:left="-130" w:firstLine="0"/>
        <w:rPr>
          <w:b/>
          <w:i/>
          <w:color w:val="000000"/>
        </w:rPr>
      </w:pPr>
      <w:bookmarkStart w:id="10" w:name="_Hlk45820117"/>
    </w:p>
    <w:p w14:paraId="5127EEFC" w14:textId="77777777" w:rsidR="00F12A27" w:rsidRPr="000A06B0" w:rsidRDefault="00DA57E2" w:rsidP="00DA57E2">
      <w:pPr>
        <w:pStyle w:val="BodyTextIndent"/>
        <w:spacing w:before="40" w:after="40"/>
        <w:ind w:left="-130" w:firstLine="0"/>
        <w:rPr>
          <w:b/>
        </w:rPr>
      </w:pPr>
      <w:r>
        <w:rPr>
          <w:b/>
          <w:i/>
          <w:color w:val="000000"/>
        </w:rPr>
        <w:t xml:space="preserve">2.11 </w:t>
      </w:r>
      <w:r w:rsidR="00F12A27" w:rsidRPr="000A06B0">
        <w:rPr>
          <w:b/>
          <w:i/>
          <w:color w:val="000000"/>
        </w:rPr>
        <w:t>STONE MATERIALS AND ACCESSORIES</w:t>
      </w:r>
    </w:p>
    <w:p w14:paraId="04081304" w14:textId="77777777" w:rsidR="00F12A27" w:rsidRDefault="00F12A27" w:rsidP="00F12A27">
      <w:pPr>
        <w:pStyle w:val="BodyTextIndent"/>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4F8CB27" w14:textId="77777777" w:rsidTr="0072342B">
        <w:tc>
          <w:tcPr>
            <w:tcW w:w="9576" w:type="dxa"/>
            <w:shd w:val="clear" w:color="auto" w:fill="auto"/>
          </w:tcPr>
          <w:p w14:paraId="44CE2F49" w14:textId="09EF02BC" w:rsidR="008309EB" w:rsidRDefault="004A1DCE" w:rsidP="0072342B">
            <w:pPr>
              <w:spacing w:before="40" w:after="40"/>
            </w:pPr>
            <w:r w:rsidRPr="00816AA1">
              <w:t xml:space="preserve">Retain this </w:t>
            </w:r>
            <w:r w:rsidR="00D25AD7">
              <w:t>a</w:t>
            </w:r>
            <w:r w:rsidR="00D25AD7" w:rsidRPr="00816AA1">
              <w:t xml:space="preserve">rticle </w:t>
            </w:r>
            <w:r w:rsidRPr="00816AA1">
              <w:t>if stone facing is required. Performance criteria, preconstruction material testing, material quality, fabrication, and finish requirements are usually specified in Section</w:t>
            </w:r>
            <w:r>
              <w:t xml:space="preserve"> </w:t>
            </w:r>
            <w:r w:rsidR="0056274A">
              <w:lastRenderedPageBreak/>
              <w:t>044200</w:t>
            </w:r>
            <w:r w:rsidR="00D25AD7">
              <w:t>,</w:t>
            </w:r>
            <w:r w:rsidRPr="00816AA1">
              <w:t xml:space="preserve"> </w:t>
            </w:r>
            <w:r w:rsidR="00B34623">
              <w:t>“</w:t>
            </w:r>
            <w:r>
              <w:t>Dimension</w:t>
            </w:r>
            <w:r w:rsidRPr="00816AA1">
              <w:t xml:space="preserve"> Stone Cladding.</w:t>
            </w:r>
            <w:r w:rsidR="00B34623">
              <w:t>”</w:t>
            </w:r>
            <w:r w:rsidRPr="00816AA1">
              <w:t xml:space="preserve"> Replace first paragraph below with stone requirements, if preferred.</w:t>
            </w:r>
          </w:p>
        </w:tc>
      </w:tr>
    </w:tbl>
    <w:p w14:paraId="47966385" w14:textId="77777777" w:rsidR="008309EB" w:rsidRDefault="008309EB" w:rsidP="00F12A27">
      <w:pPr>
        <w:pStyle w:val="BodyTextIndent"/>
        <w:spacing w:before="40" w:after="40"/>
        <w:ind w:left="0" w:firstLine="0"/>
      </w:pPr>
    </w:p>
    <w:p w14:paraId="6F74C2AD" w14:textId="3148AC82" w:rsidR="00F12A27" w:rsidRDefault="00F12A27" w:rsidP="00EF6CB3">
      <w:pPr>
        <w:numPr>
          <w:ilvl w:val="0"/>
          <w:numId w:val="42"/>
        </w:numPr>
        <w:spacing w:before="40" w:after="40"/>
      </w:pPr>
      <w:r w:rsidRPr="00134F67">
        <w:t xml:space="preserve">Stone facing for architectural precast concrete is specified in </w:t>
      </w:r>
      <w:r>
        <w:t>Section</w:t>
      </w:r>
      <w:r w:rsidRPr="00134F67">
        <w:t xml:space="preserve"> 04</w:t>
      </w:r>
      <w:r w:rsidR="0056274A">
        <w:t>4200</w:t>
      </w:r>
      <w:r w:rsidR="00B62934">
        <w:t>,</w:t>
      </w:r>
      <w:r>
        <w:t xml:space="preserve"> </w:t>
      </w:r>
      <w:r w:rsidR="00B34623">
        <w:t>“</w:t>
      </w:r>
      <w:r>
        <w:t>Dimension</w:t>
      </w:r>
      <w:r w:rsidRPr="00134F67">
        <w:t xml:space="preserve"> Stone Cladding.</w:t>
      </w:r>
      <w:r w:rsidR="00B34623">
        <w:t>”</w:t>
      </w:r>
    </w:p>
    <w:p w14:paraId="2F649C38" w14:textId="4CF6CFA9" w:rsidR="00F12A27" w:rsidRDefault="00F12A27" w:rsidP="00EF6CB3">
      <w:pPr>
        <w:pStyle w:val="BodyTextIndent"/>
        <w:numPr>
          <w:ilvl w:val="0"/>
          <w:numId w:val="43"/>
        </w:numPr>
        <w:spacing w:before="40" w:after="40"/>
      </w:pPr>
      <w:r w:rsidRPr="00816AA1">
        <w:t xml:space="preserve">Tolerance of length and width of +0, </w:t>
      </w:r>
      <w:r w:rsidR="0059183B" w:rsidRPr="008D30D6">
        <w:t>–</w:t>
      </w:r>
      <w:r w:rsidR="00666BF9" w:rsidRPr="008D30D6">
        <w:t>⅛</w:t>
      </w:r>
      <w:r w:rsidRPr="00816AA1">
        <w:t xml:space="preserve"> in. (+0, </w:t>
      </w:r>
      <w:r w:rsidR="00666BF9">
        <w:t>–</w:t>
      </w:r>
      <w:r w:rsidRPr="00816AA1">
        <w:t>3 mm).</w:t>
      </w:r>
    </w:p>
    <w:p w14:paraId="41C9D0DB" w14:textId="77777777" w:rsidR="00F95D5B" w:rsidRDefault="00F95D5B" w:rsidP="00F95D5B">
      <w:pPr>
        <w:pStyle w:val="BodyTextIndent"/>
        <w:spacing w:before="40" w:after="40"/>
        <w:ind w:left="864"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A5B4FBC" w14:textId="77777777" w:rsidTr="0072342B">
        <w:tc>
          <w:tcPr>
            <w:tcW w:w="9576" w:type="dxa"/>
            <w:shd w:val="clear" w:color="auto" w:fill="auto"/>
          </w:tcPr>
          <w:p w14:paraId="765E4A75" w14:textId="77777777" w:rsidR="008309EB" w:rsidRPr="00B25DF3" w:rsidRDefault="00787E40" w:rsidP="0072342B">
            <w:pPr>
              <w:spacing w:before="40" w:after="40"/>
            </w:pPr>
            <w:r w:rsidRPr="00B25DF3">
              <w:t xml:space="preserve">Anchors are generally supplied by stone fabricator or, in some cases, by precaster. Specify </w:t>
            </w:r>
            <w:r w:rsidR="004F1C25" w:rsidRPr="00B25DF3">
              <w:t xml:space="preserve">anchor </w:t>
            </w:r>
            <w:r w:rsidRPr="00B25DF3">
              <w:t>supplier. Anchors may be toe-in, toe-out, or dowels.</w:t>
            </w:r>
          </w:p>
        </w:tc>
      </w:tr>
    </w:tbl>
    <w:p w14:paraId="3C0EA20F" w14:textId="77777777" w:rsidR="00F95D5B" w:rsidRDefault="00F95D5B" w:rsidP="00F95D5B">
      <w:pPr>
        <w:pStyle w:val="BodyTextIndent"/>
        <w:spacing w:before="40" w:after="40"/>
        <w:ind w:left="432" w:firstLine="0"/>
      </w:pPr>
    </w:p>
    <w:p w14:paraId="186BED39" w14:textId="338966FA" w:rsidR="00F12A27" w:rsidRDefault="00F12A27" w:rsidP="00EF6CB3">
      <w:pPr>
        <w:pStyle w:val="BodyTextIndent"/>
        <w:numPr>
          <w:ilvl w:val="0"/>
          <w:numId w:val="42"/>
        </w:numPr>
        <w:spacing w:before="40" w:after="40"/>
      </w:pPr>
      <w:r w:rsidRPr="00816AA1">
        <w:t xml:space="preserve">Anchors: Stainless steel, ASTM A666, </w:t>
      </w:r>
      <w:proofErr w:type="gramStart"/>
      <w:r w:rsidRPr="00816AA1">
        <w:t>Type 304 or Type 316,</w:t>
      </w:r>
      <w:proofErr w:type="gramEnd"/>
      <w:r w:rsidRPr="00816AA1">
        <w:t xml:space="preserve"> of temper and diameter required to support loads without exceeding allowable </w:t>
      </w:r>
      <w:r>
        <w:t>design stresses.</w:t>
      </w:r>
    </w:p>
    <w:p w14:paraId="4722B2D5" w14:textId="43756FA8" w:rsidR="001F09CC" w:rsidRPr="004E6F8B" w:rsidRDefault="001F09CC" w:rsidP="00EF6CB3">
      <w:pPr>
        <w:pStyle w:val="BodyTextIndent"/>
        <w:numPr>
          <w:ilvl w:val="0"/>
          <w:numId w:val="42"/>
        </w:numPr>
        <w:spacing w:before="40" w:after="40"/>
      </w:pPr>
      <w:r w:rsidRPr="004E6F8B">
        <w:rPr>
          <w:spacing w:val="-2"/>
        </w:rPr>
        <w:t>Sealant Filler: ASTM C920, low-modulus, multicomponent, non</w:t>
      </w:r>
      <w:r w:rsidR="0036740D" w:rsidRPr="004E6F8B">
        <w:rPr>
          <w:spacing w:val="-2"/>
        </w:rPr>
        <w:t>-</w:t>
      </w:r>
      <w:r w:rsidRPr="004E6F8B">
        <w:rPr>
          <w:spacing w:val="-2"/>
        </w:rPr>
        <w:t xml:space="preserve">sag sealant </w:t>
      </w:r>
      <w:r w:rsidR="0037053F">
        <w:rPr>
          <w:spacing w:val="-2"/>
        </w:rPr>
        <w:t>that complies</w:t>
      </w:r>
      <w:r w:rsidRPr="004E6F8B">
        <w:rPr>
          <w:spacing w:val="-2"/>
        </w:rPr>
        <w:t xml:space="preserve"> with requirements in Section 07</w:t>
      </w:r>
      <w:r w:rsidR="00222FF1">
        <w:rPr>
          <w:spacing w:val="-2"/>
        </w:rPr>
        <w:t xml:space="preserve"> </w:t>
      </w:r>
      <w:r w:rsidRPr="004E6F8B">
        <w:rPr>
          <w:spacing w:val="-2"/>
        </w:rPr>
        <w:t>92</w:t>
      </w:r>
      <w:r w:rsidR="00222FF1">
        <w:rPr>
          <w:spacing w:val="-2"/>
        </w:rPr>
        <w:t xml:space="preserve"> 0</w:t>
      </w:r>
      <w:r w:rsidRPr="004E6F8B">
        <w:rPr>
          <w:spacing w:val="-2"/>
        </w:rPr>
        <w:t>0</w:t>
      </w:r>
      <w:r w:rsidR="00D138BE">
        <w:rPr>
          <w:spacing w:val="-2"/>
        </w:rPr>
        <w:t>,</w:t>
      </w:r>
      <w:r w:rsidRPr="004E6F8B">
        <w:rPr>
          <w:spacing w:val="-2"/>
        </w:rPr>
        <w:t xml:space="preserve"> </w:t>
      </w:r>
      <w:r w:rsidR="0037053F">
        <w:rPr>
          <w:spacing w:val="-2"/>
        </w:rPr>
        <w:t>“</w:t>
      </w:r>
      <w:r w:rsidRPr="004E6F8B">
        <w:rPr>
          <w:spacing w:val="-2"/>
        </w:rPr>
        <w:t>Joint Sealants</w:t>
      </w:r>
      <w:r w:rsidR="00D138BE">
        <w:rPr>
          <w:spacing w:val="-2"/>
        </w:rPr>
        <w:t>,</w:t>
      </w:r>
      <w:r w:rsidR="0037053F">
        <w:rPr>
          <w:spacing w:val="-2"/>
        </w:rPr>
        <w:t>”</w:t>
      </w:r>
      <w:r w:rsidRPr="004E6F8B">
        <w:rPr>
          <w:spacing w:val="-2"/>
        </w:rPr>
        <w:t xml:space="preserve"> and is nonstaining to stone substrate.</w:t>
      </w:r>
    </w:p>
    <w:tbl>
      <w:tblPr>
        <w:tblpPr w:leftFromText="180" w:rightFromText="180" w:vertAnchor="text" w:horzAnchor="margin"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F09CC" w:rsidRPr="004E6F8B" w14:paraId="64B48F39" w14:textId="77777777" w:rsidTr="001F09CC">
        <w:tc>
          <w:tcPr>
            <w:tcW w:w="9576" w:type="dxa"/>
            <w:shd w:val="clear" w:color="auto" w:fill="auto"/>
          </w:tcPr>
          <w:p w14:paraId="19336BA0" w14:textId="77777777" w:rsidR="001F09CC" w:rsidRPr="004E6F8B" w:rsidRDefault="001F09CC" w:rsidP="001F09CC">
            <w:pPr>
              <w:spacing w:before="40" w:after="40"/>
            </w:pPr>
            <w:r w:rsidRPr="004E6F8B">
              <w:t>Dowel hole filling is used to prevent water intrusion into stone and future discoloration at anchor locations. Retain paragraph above for a flexible filler or paragraph below for a rigid filler.</w:t>
            </w:r>
          </w:p>
        </w:tc>
      </w:tr>
    </w:tbl>
    <w:p w14:paraId="7DE75D16" w14:textId="77777777" w:rsidR="001F09CC" w:rsidRPr="004E6F8B" w:rsidRDefault="001F09CC" w:rsidP="001F09CC">
      <w:pPr>
        <w:pStyle w:val="BodyTextIndent"/>
        <w:spacing w:before="40" w:after="40"/>
      </w:pPr>
    </w:p>
    <w:p w14:paraId="2FEB1DF6" w14:textId="218FC4B6" w:rsidR="001F09CC" w:rsidRPr="004E6F8B" w:rsidRDefault="001F09CC" w:rsidP="00EF6CB3">
      <w:pPr>
        <w:numPr>
          <w:ilvl w:val="0"/>
          <w:numId w:val="42"/>
        </w:numPr>
        <w:spacing w:before="40" w:after="40"/>
      </w:pPr>
      <w:r w:rsidRPr="004E6F8B">
        <w:t>Epoxy Filler: ASTM C881/C881M, 100</w:t>
      </w:r>
      <w:r w:rsidR="00D96DEF">
        <w:t>%</w:t>
      </w:r>
      <w:r w:rsidRPr="004E6F8B">
        <w:t xml:space="preserve"> solids, sand-filled with a maximum sand</w:t>
      </w:r>
      <w:r w:rsidR="00D96DEF">
        <w:t>-to-binder</w:t>
      </w:r>
      <w:r w:rsidRPr="004E6F8B">
        <w:t xml:space="preserve"> ratio between 6 and 9, </w:t>
      </w:r>
      <w:proofErr w:type="spellStart"/>
      <w:r w:rsidRPr="004E6F8B">
        <w:t>nonshrinking</w:t>
      </w:r>
      <w:proofErr w:type="spellEnd"/>
      <w:r w:rsidRPr="004E6F8B">
        <w:t>, nonstaining of type, class, and grade to suit application.</w:t>
      </w:r>
    </w:p>
    <w:p w14:paraId="69E941B4" w14:textId="77777777" w:rsidR="00F12A27" w:rsidRPr="004E6F8B" w:rsidRDefault="00F12A27" w:rsidP="00F12A27">
      <w:pPr>
        <w:pStyle w:val="BodyTextIndent"/>
        <w:spacing w:before="40" w:after="40"/>
        <w:ind w:left="0" w:firstLine="0"/>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4E6F8B" w14:paraId="406A5D4D" w14:textId="77777777" w:rsidTr="0072342B">
        <w:tc>
          <w:tcPr>
            <w:tcW w:w="9576" w:type="dxa"/>
            <w:shd w:val="clear" w:color="auto" w:fill="auto"/>
          </w:tcPr>
          <w:p w14:paraId="348A8057" w14:textId="77777777" w:rsidR="008309EB" w:rsidRPr="004E6F8B" w:rsidRDefault="00787E40" w:rsidP="0072342B">
            <w:pPr>
              <w:spacing w:before="40" w:after="40"/>
            </w:pPr>
            <w:r w:rsidRPr="004E6F8B">
              <w:t>Grommets will usually be required if filling dowel holes with rigid epoxy.</w:t>
            </w:r>
            <w:r w:rsidR="004F1C25" w:rsidRPr="004E6F8B">
              <w:t xml:space="preserve"> </w:t>
            </w:r>
          </w:p>
        </w:tc>
      </w:tr>
    </w:tbl>
    <w:p w14:paraId="4B8A28B1" w14:textId="77777777" w:rsidR="003875B8" w:rsidRPr="004E6F8B" w:rsidRDefault="003875B8" w:rsidP="003875B8">
      <w:pPr>
        <w:spacing w:before="40" w:after="40"/>
        <w:ind w:left="864"/>
      </w:pPr>
    </w:p>
    <w:p w14:paraId="0E47E05A" w14:textId="220E6810" w:rsidR="00F12A27" w:rsidRPr="004E6F8B" w:rsidRDefault="00F12A27" w:rsidP="00EF6CB3">
      <w:pPr>
        <w:numPr>
          <w:ilvl w:val="0"/>
          <w:numId w:val="44"/>
        </w:numPr>
        <w:spacing w:before="40" w:after="40"/>
      </w:pPr>
      <w:r w:rsidRPr="004E6F8B">
        <w:t xml:space="preserve">Fit each anchor leg with </w:t>
      </w:r>
      <w:r w:rsidR="00385B80" w:rsidRPr="004E6F8B">
        <w:t>60</w:t>
      </w:r>
      <w:r w:rsidR="00385B80">
        <w:t>-</w:t>
      </w:r>
      <w:r w:rsidRPr="004E6F8B">
        <w:t>durometer, ASTM D2240, neoprene grommet collar with a width at least twice the diameter of the anchor and a length at least five times the diameter of the anchor.</w:t>
      </w:r>
    </w:p>
    <w:bookmarkEnd w:id="10"/>
    <w:p w14:paraId="76768C32" w14:textId="77777777" w:rsidR="00F12A27" w:rsidRPr="004E6F8B" w:rsidRDefault="00F12A27" w:rsidP="00F12A27">
      <w:pPr>
        <w:pStyle w:val="BodyTextIndent"/>
        <w:spacing w:before="40" w:after="40"/>
        <w:ind w:left="0" w:firstLine="0"/>
        <w:rPr>
          <w:b/>
          <w:i/>
          <w:color w:val="000000"/>
        </w:rPr>
      </w:pPr>
    </w:p>
    <w:p w14:paraId="3CED6083" w14:textId="77777777" w:rsidR="00F12A27" w:rsidRPr="004E6F8B" w:rsidRDefault="00DA57E2" w:rsidP="00DA57E2">
      <w:pPr>
        <w:pStyle w:val="BodyTextIndent"/>
        <w:spacing w:before="40" w:after="40"/>
        <w:ind w:left="-130" w:firstLine="0"/>
        <w:rPr>
          <w:b/>
        </w:rPr>
      </w:pPr>
      <w:r w:rsidRPr="004E6F8B">
        <w:rPr>
          <w:b/>
          <w:i/>
          <w:color w:val="000000"/>
        </w:rPr>
        <w:t xml:space="preserve">2.12 </w:t>
      </w:r>
      <w:r w:rsidR="00F12A27" w:rsidRPr="004E6F8B">
        <w:rPr>
          <w:b/>
          <w:i/>
          <w:color w:val="000000"/>
        </w:rPr>
        <w:t>INSULATED PANEL ACCESSORIES</w:t>
      </w:r>
    </w:p>
    <w:p w14:paraId="799C4F4A" w14:textId="77777777" w:rsidR="00F12A27" w:rsidRPr="004E6F8B" w:rsidRDefault="00F12A27" w:rsidP="00F12A27">
      <w:pPr>
        <w:pStyle w:val="BodyTextIndent"/>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4E6F8B" w14:paraId="4B0833FA" w14:textId="77777777" w:rsidTr="0072342B">
        <w:tc>
          <w:tcPr>
            <w:tcW w:w="9576" w:type="dxa"/>
            <w:shd w:val="clear" w:color="auto" w:fill="auto"/>
          </w:tcPr>
          <w:p w14:paraId="559B89F4" w14:textId="23C36F5F" w:rsidR="008309EB" w:rsidRPr="004E6F8B" w:rsidRDefault="00787E40" w:rsidP="00D61BB9">
            <w:pPr>
              <w:pStyle w:val="CommentText"/>
            </w:pPr>
            <w:r w:rsidRPr="00786B8F">
              <w:rPr>
                <w:sz w:val="24"/>
                <w:szCs w:val="24"/>
              </w:rPr>
              <w:t xml:space="preserve">Retain this </w:t>
            </w:r>
            <w:r w:rsidR="00385B80">
              <w:rPr>
                <w:sz w:val="24"/>
                <w:szCs w:val="24"/>
              </w:rPr>
              <w:t>a</w:t>
            </w:r>
            <w:r w:rsidR="00385B80" w:rsidRPr="00786B8F">
              <w:rPr>
                <w:sz w:val="24"/>
                <w:szCs w:val="24"/>
              </w:rPr>
              <w:t xml:space="preserve">rticle </w:t>
            </w:r>
            <w:r w:rsidRPr="00786B8F">
              <w:rPr>
                <w:sz w:val="24"/>
                <w:szCs w:val="24"/>
              </w:rPr>
              <w:t xml:space="preserve">if insulated, architectural precast concrete panels are required. Specify the required thickness for each insulation type allowed to achieve the desired aged </w:t>
            </w:r>
            <w:r w:rsidRPr="00D61BB9">
              <w:rPr>
                <w:i/>
                <w:iCs/>
                <w:sz w:val="24"/>
                <w:szCs w:val="24"/>
              </w:rPr>
              <w:t>R</w:t>
            </w:r>
            <w:r w:rsidRPr="00786B8F">
              <w:rPr>
                <w:sz w:val="24"/>
                <w:szCs w:val="24"/>
              </w:rPr>
              <w:t xml:space="preserve">-value. Select insulation material from one of three paragraphs below; if using more </w:t>
            </w:r>
            <w:r w:rsidR="00530CC5" w:rsidRPr="00786B8F">
              <w:rPr>
                <w:sz w:val="24"/>
                <w:szCs w:val="24"/>
              </w:rPr>
              <w:t>than</w:t>
            </w:r>
            <w:r w:rsidRPr="00786B8F">
              <w:rPr>
                <w:sz w:val="24"/>
                <w:szCs w:val="24"/>
              </w:rPr>
              <w:t xml:space="preserve"> one type</w:t>
            </w:r>
            <w:r w:rsidR="00D536EC">
              <w:rPr>
                <w:sz w:val="24"/>
                <w:szCs w:val="24"/>
              </w:rPr>
              <w:t xml:space="preserve"> of insulation material</w:t>
            </w:r>
            <w:r w:rsidRPr="00786B8F">
              <w:rPr>
                <w:sz w:val="24"/>
                <w:szCs w:val="24"/>
              </w:rPr>
              <w:t xml:space="preserve">, identify location of each </w:t>
            </w:r>
            <w:r w:rsidR="00CD5CDF">
              <w:rPr>
                <w:sz w:val="24"/>
                <w:szCs w:val="24"/>
              </w:rPr>
              <w:t xml:space="preserve">type </w:t>
            </w:r>
            <w:r w:rsidRPr="00786B8F">
              <w:rPr>
                <w:sz w:val="24"/>
                <w:szCs w:val="24"/>
              </w:rPr>
              <w:t>on</w:t>
            </w:r>
            <w:r w:rsidR="00CD5CDF">
              <w:rPr>
                <w:sz w:val="24"/>
                <w:szCs w:val="24"/>
              </w:rPr>
              <w:t xml:space="preserve"> contract</w:t>
            </w:r>
            <w:r w:rsidRPr="00786B8F">
              <w:rPr>
                <w:sz w:val="24"/>
                <w:szCs w:val="24"/>
              </w:rPr>
              <w:t xml:space="preserve"> </w:t>
            </w:r>
            <w:r w:rsidR="00D536EC">
              <w:rPr>
                <w:sz w:val="24"/>
                <w:szCs w:val="24"/>
              </w:rPr>
              <w:t>d</w:t>
            </w:r>
            <w:r w:rsidR="00D536EC" w:rsidRPr="00786B8F">
              <w:rPr>
                <w:sz w:val="24"/>
                <w:szCs w:val="24"/>
              </w:rPr>
              <w:t>rawings</w:t>
            </w:r>
            <w:r w:rsidRPr="00786B8F">
              <w:rPr>
                <w:sz w:val="24"/>
                <w:szCs w:val="24"/>
              </w:rPr>
              <w:t>.</w:t>
            </w:r>
            <w:r w:rsidR="00135AB4">
              <w:rPr>
                <w:sz w:val="24"/>
                <w:szCs w:val="24"/>
              </w:rPr>
              <w:t xml:space="preserve"> </w:t>
            </w:r>
            <w:r w:rsidR="007A4EBB" w:rsidRPr="007A4EBB">
              <w:rPr>
                <w:sz w:val="24"/>
                <w:szCs w:val="24"/>
              </w:rPr>
              <w:t>Chlorofluorocarbons (CFCs),</w:t>
            </w:r>
            <w:r w:rsidR="007A4EBB">
              <w:rPr>
                <w:sz w:val="24"/>
                <w:szCs w:val="24"/>
              </w:rPr>
              <w:t xml:space="preserve"> </w:t>
            </w:r>
            <w:r w:rsidR="007A4EBB" w:rsidRPr="00D61BB9">
              <w:rPr>
                <w:sz w:val="24"/>
                <w:szCs w:val="24"/>
              </w:rPr>
              <w:t>hydrochlorofluorocarbons</w:t>
            </w:r>
            <w:r w:rsidR="007A4EBB" w:rsidRPr="00CD5CDF">
              <w:rPr>
                <w:sz w:val="24"/>
                <w:szCs w:val="24"/>
              </w:rPr>
              <w:t xml:space="preserve"> (</w:t>
            </w:r>
            <w:r w:rsidR="007A4EBB" w:rsidRPr="00D61BB9">
              <w:rPr>
                <w:sz w:val="24"/>
                <w:szCs w:val="24"/>
              </w:rPr>
              <w:t>HCFCs</w:t>
            </w:r>
            <w:r w:rsidR="007A4EBB" w:rsidRPr="00CD5CDF">
              <w:rPr>
                <w:sz w:val="24"/>
                <w:szCs w:val="24"/>
              </w:rPr>
              <w:t>),</w:t>
            </w:r>
            <w:r w:rsidR="007A4EBB">
              <w:rPr>
                <w:sz w:val="24"/>
                <w:szCs w:val="24"/>
              </w:rPr>
              <w:t xml:space="preserve"> </w:t>
            </w:r>
            <w:r w:rsidRPr="00786B8F">
              <w:rPr>
                <w:sz w:val="24"/>
                <w:szCs w:val="24"/>
              </w:rPr>
              <w:t xml:space="preserve">and other </w:t>
            </w:r>
            <w:r w:rsidR="00AE4349" w:rsidRPr="00786B8F">
              <w:rPr>
                <w:sz w:val="24"/>
                <w:szCs w:val="24"/>
              </w:rPr>
              <w:t>ozone</w:t>
            </w:r>
            <w:r w:rsidR="00AE4349">
              <w:rPr>
                <w:sz w:val="24"/>
                <w:szCs w:val="24"/>
              </w:rPr>
              <w:t>-</w:t>
            </w:r>
            <w:r w:rsidRPr="00786B8F">
              <w:rPr>
                <w:sz w:val="24"/>
                <w:szCs w:val="24"/>
              </w:rPr>
              <w:t>depleting substances should not be used or released during manufacture of insulation.</w:t>
            </w:r>
            <w:r w:rsidR="00C54A35" w:rsidRPr="00786B8F">
              <w:rPr>
                <w:sz w:val="24"/>
                <w:szCs w:val="24"/>
              </w:rPr>
              <w:t xml:space="preserve"> </w:t>
            </w:r>
            <w:r w:rsidR="007A4EBB" w:rsidRPr="00D61BB9">
              <w:rPr>
                <w:b/>
                <w:bCs/>
                <w:sz w:val="24"/>
                <w:szCs w:val="24"/>
                <w:highlight w:val="yellow"/>
              </w:rPr>
              <w:t>Note</w:t>
            </w:r>
            <w:r w:rsidR="00C54A35" w:rsidRPr="00D61BB9">
              <w:rPr>
                <w:b/>
                <w:bCs/>
                <w:sz w:val="24"/>
                <w:szCs w:val="24"/>
                <w:highlight w:val="yellow"/>
              </w:rPr>
              <w:t>:</w:t>
            </w:r>
            <w:r w:rsidR="00C54A35" w:rsidRPr="0056652F">
              <w:rPr>
                <w:sz w:val="24"/>
                <w:szCs w:val="24"/>
              </w:rPr>
              <w:t xml:space="preserve"> </w:t>
            </w:r>
            <w:r w:rsidR="00C54A35">
              <w:rPr>
                <w:sz w:val="24"/>
                <w:szCs w:val="24"/>
              </w:rPr>
              <w:t>T</w:t>
            </w:r>
            <w:r w:rsidR="00C54A35" w:rsidRPr="00786B8F">
              <w:rPr>
                <w:sz w:val="24"/>
                <w:szCs w:val="24"/>
              </w:rPr>
              <w:t xml:space="preserve">ype IV is </w:t>
            </w:r>
            <w:r w:rsidR="007A4EBB">
              <w:rPr>
                <w:sz w:val="24"/>
                <w:szCs w:val="24"/>
              </w:rPr>
              <w:t xml:space="preserve">the </w:t>
            </w:r>
            <w:r w:rsidR="00C54A35" w:rsidRPr="00786B8F">
              <w:rPr>
                <w:sz w:val="24"/>
                <w:szCs w:val="24"/>
              </w:rPr>
              <w:t xml:space="preserve">industry standard for </w:t>
            </w:r>
            <w:r w:rsidR="007A4EBB">
              <w:rPr>
                <w:sz w:val="24"/>
                <w:szCs w:val="24"/>
              </w:rPr>
              <w:t>e</w:t>
            </w:r>
            <w:r w:rsidR="007A4EBB" w:rsidRPr="00786B8F">
              <w:rPr>
                <w:sz w:val="24"/>
                <w:szCs w:val="24"/>
              </w:rPr>
              <w:t>xtruded</w:t>
            </w:r>
            <w:r w:rsidR="00C54A35" w:rsidRPr="00786B8F">
              <w:rPr>
                <w:sz w:val="24"/>
                <w:szCs w:val="24"/>
              </w:rPr>
              <w:t>-</w:t>
            </w:r>
            <w:r w:rsidR="007A4EBB">
              <w:rPr>
                <w:sz w:val="24"/>
                <w:szCs w:val="24"/>
              </w:rPr>
              <w:t>p</w:t>
            </w:r>
            <w:r w:rsidR="007A4EBB" w:rsidRPr="00786B8F">
              <w:rPr>
                <w:sz w:val="24"/>
                <w:szCs w:val="24"/>
              </w:rPr>
              <w:t xml:space="preserve">olystyrene </w:t>
            </w:r>
            <w:r w:rsidR="007A4EBB">
              <w:rPr>
                <w:sz w:val="24"/>
                <w:szCs w:val="24"/>
              </w:rPr>
              <w:t>b</w:t>
            </w:r>
            <w:r w:rsidR="007A4EBB" w:rsidRPr="00786B8F">
              <w:rPr>
                <w:sz w:val="24"/>
                <w:szCs w:val="24"/>
              </w:rPr>
              <w:t xml:space="preserve">oard </w:t>
            </w:r>
            <w:r w:rsidR="007A4EBB">
              <w:rPr>
                <w:sz w:val="24"/>
                <w:szCs w:val="24"/>
              </w:rPr>
              <w:t>i</w:t>
            </w:r>
            <w:r w:rsidR="007A4EBB" w:rsidRPr="00786B8F">
              <w:rPr>
                <w:sz w:val="24"/>
                <w:szCs w:val="24"/>
              </w:rPr>
              <w:t xml:space="preserve">nsulation </w:t>
            </w:r>
            <w:r w:rsidR="00C54A35" w:rsidRPr="00786B8F">
              <w:rPr>
                <w:sz w:val="24"/>
                <w:szCs w:val="24"/>
              </w:rPr>
              <w:t xml:space="preserve">in </w:t>
            </w:r>
            <w:r w:rsidR="00C54A35">
              <w:rPr>
                <w:sz w:val="24"/>
                <w:szCs w:val="24"/>
              </w:rPr>
              <w:t xml:space="preserve">most </w:t>
            </w:r>
            <w:r w:rsidR="00C54A35" w:rsidRPr="00786B8F">
              <w:rPr>
                <w:sz w:val="24"/>
                <w:szCs w:val="24"/>
              </w:rPr>
              <w:t>precast</w:t>
            </w:r>
            <w:r w:rsidR="00CD5CDF">
              <w:rPr>
                <w:sz w:val="24"/>
                <w:szCs w:val="24"/>
              </w:rPr>
              <w:t xml:space="preserve"> concrete</w:t>
            </w:r>
            <w:r w:rsidR="00C54A35" w:rsidRPr="00786B8F">
              <w:rPr>
                <w:sz w:val="24"/>
                <w:szCs w:val="24"/>
              </w:rPr>
              <w:t xml:space="preserve"> applications</w:t>
            </w:r>
            <w:r w:rsidR="007A4EBB">
              <w:rPr>
                <w:sz w:val="24"/>
                <w:szCs w:val="24"/>
              </w:rPr>
              <w:t>—</w:t>
            </w:r>
            <w:r w:rsidR="00C54A35">
              <w:rPr>
                <w:sz w:val="24"/>
                <w:szCs w:val="24"/>
              </w:rPr>
              <w:t>confirm with a local PCI producer.</w:t>
            </w:r>
          </w:p>
        </w:tc>
      </w:tr>
    </w:tbl>
    <w:p w14:paraId="14BECB99" w14:textId="77777777" w:rsidR="008309EB" w:rsidRPr="004E6F8B" w:rsidRDefault="008309EB" w:rsidP="00F12A27">
      <w:pPr>
        <w:pStyle w:val="BodyTextIndent"/>
        <w:spacing w:before="40" w:after="40"/>
        <w:ind w:left="0" w:firstLine="0"/>
      </w:pPr>
    </w:p>
    <w:p w14:paraId="769574E3" w14:textId="733F9F33" w:rsidR="00F12A27" w:rsidRPr="004E18E1" w:rsidRDefault="00F12A27" w:rsidP="00EF6CB3">
      <w:pPr>
        <w:numPr>
          <w:ilvl w:val="0"/>
          <w:numId w:val="45"/>
        </w:numPr>
        <w:spacing w:before="40" w:after="40"/>
      </w:pPr>
      <w:bookmarkStart w:id="11" w:name="_Hlk51596801"/>
      <w:r w:rsidRPr="00E75127">
        <w:t xml:space="preserve">Expanded-Polystyrene </w:t>
      </w:r>
      <w:r w:rsidR="001B3FC4" w:rsidRPr="004E18E1">
        <w:t xml:space="preserve">(EPS) </w:t>
      </w:r>
      <w:r w:rsidRPr="004E18E1">
        <w:t>Board Insulation: ASTM C</w:t>
      </w:r>
      <w:r w:rsidRPr="00530FB2">
        <w:t xml:space="preserve">578, Type </w:t>
      </w:r>
      <w:r w:rsidRPr="00530FB2">
        <w:rPr>
          <w:b/>
        </w:rPr>
        <w:t xml:space="preserve">[XI, 0.70 </w:t>
      </w:r>
      <w:proofErr w:type="spellStart"/>
      <w:r w:rsidRPr="00530FB2">
        <w:rPr>
          <w:b/>
        </w:rPr>
        <w:t>lb</w:t>
      </w:r>
      <w:proofErr w:type="spellEnd"/>
      <w:r w:rsidRPr="00530FB2">
        <w:rPr>
          <w:b/>
        </w:rPr>
        <w:t>/ft</w:t>
      </w:r>
      <w:r w:rsidRPr="00530FB2">
        <w:rPr>
          <w:b/>
          <w:vertAlign w:val="superscript"/>
        </w:rPr>
        <w:t>3</w:t>
      </w:r>
      <w:r w:rsidR="00CD5CDF" w:rsidRPr="00530FB2">
        <w:rPr>
          <w:b/>
        </w:rPr>
        <w:t xml:space="preserve"> </w:t>
      </w:r>
      <w:r w:rsidRPr="00530FB2">
        <w:rPr>
          <w:b/>
        </w:rPr>
        <w:t>(12</w:t>
      </w:r>
      <w:r w:rsidR="00CD5CDF" w:rsidRPr="00530FB2">
        <w:rPr>
          <w:b/>
        </w:rPr>
        <w:t xml:space="preserve"> </w:t>
      </w:r>
      <w:r w:rsidRPr="00530FB2">
        <w:rPr>
          <w:b/>
        </w:rPr>
        <w:t>kg/m</w:t>
      </w:r>
      <w:r w:rsidRPr="00530FB2">
        <w:rPr>
          <w:b/>
          <w:vertAlign w:val="superscript"/>
        </w:rPr>
        <w:t>3</w:t>
      </w:r>
      <w:r w:rsidRPr="00530FB2">
        <w:rPr>
          <w:b/>
        </w:rPr>
        <w:t>)]</w:t>
      </w:r>
      <w:r w:rsidRPr="00E75127">
        <w:rPr>
          <w:b/>
        </w:rPr>
        <w:t xml:space="preserve"> </w:t>
      </w:r>
      <w:r w:rsidRPr="00530FB2">
        <w:rPr>
          <w:b/>
        </w:rPr>
        <w:t xml:space="preserve">[I, 0.90 </w:t>
      </w:r>
      <w:proofErr w:type="spellStart"/>
      <w:r w:rsidRPr="00530FB2">
        <w:rPr>
          <w:b/>
        </w:rPr>
        <w:t>lb</w:t>
      </w:r>
      <w:proofErr w:type="spellEnd"/>
      <w:r w:rsidRPr="00530FB2">
        <w:rPr>
          <w:b/>
        </w:rPr>
        <w:t>/ft</w:t>
      </w:r>
      <w:r w:rsidRPr="00530FB2">
        <w:rPr>
          <w:b/>
          <w:vertAlign w:val="superscript"/>
        </w:rPr>
        <w:t>3</w:t>
      </w:r>
      <w:r w:rsidRPr="00530FB2">
        <w:rPr>
          <w:b/>
        </w:rPr>
        <w:t xml:space="preserve"> (15</w:t>
      </w:r>
      <w:r w:rsidR="00CD5CDF" w:rsidRPr="00530FB2">
        <w:rPr>
          <w:b/>
        </w:rPr>
        <w:t xml:space="preserve"> </w:t>
      </w:r>
      <w:r w:rsidRPr="00530FB2">
        <w:rPr>
          <w:b/>
        </w:rPr>
        <w:t>kg/m</w:t>
      </w:r>
      <w:r w:rsidRPr="00530FB2">
        <w:rPr>
          <w:b/>
          <w:vertAlign w:val="superscript"/>
        </w:rPr>
        <w:t>3</w:t>
      </w:r>
      <w:r w:rsidRPr="00530FB2">
        <w:rPr>
          <w:b/>
        </w:rPr>
        <w:t>)]</w:t>
      </w:r>
      <w:r w:rsidR="0083414F" w:rsidRPr="00530FB2">
        <w:rPr>
          <w:b/>
        </w:rPr>
        <w:t xml:space="preserve"> </w:t>
      </w:r>
      <w:r w:rsidRPr="00530FB2">
        <w:rPr>
          <w:b/>
        </w:rPr>
        <w:t xml:space="preserve">[VIII, 1.15 </w:t>
      </w:r>
      <w:proofErr w:type="spellStart"/>
      <w:r w:rsidRPr="00530FB2">
        <w:rPr>
          <w:b/>
        </w:rPr>
        <w:t>lb</w:t>
      </w:r>
      <w:proofErr w:type="spellEnd"/>
      <w:r w:rsidRPr="00530FB2">
        <w:rPr>
          <w:b/>
        </w:rPr>
        <w:t>/ft</w:t>
      </w:r>
      <w:r w:rsidRPr="00530FB2">
        <w:rPr>
          <w:b/>
          <w:vertAlign w:val="superscript"/>
        </w:rPr>
        <w:t>3</w:t>
      </w:r>
      <w:r w:rsidR="00CD5CDF" w:rsidRPr="00530FB2">
        <w:rPr>
          <w:b/>
        </w:rPr>
        <w:t xml:space="preserve"> </w:t>
      </w:r>
      <w:r w:rsidRPr="00530FB2">
        <w:rPr>
          <w:b/>
        </w:rPr>
        <w:t>(18</w:t>
      </w:r>
      <w:r w:rsidR="00CD5CDF" w:rsidRPr="00530FB2">
        <w:rPr>
          <w:b/>
        </w:rPr>
        <w:t xml:space="preserve"> </w:t>
      </w:r>
      <w:r w:rsidRPr="00530FB2">
        <w:rPr>
          <w:b/>
        </w:rPr>
        <w:t>kg/m</w:t>
      </w:r>
      <w:r w:rsidRPr="00530FB2">
        <w:rPr>
          <w:b/>
          <w:vertAlign w:val="superscript"/>
        </w:rPr>
        <w:t>3</w:t>
      </w:r>
      <w:r w:rsidRPr="00530FB2">
        <w:rPr>
          <w:b/>
        </w:rPr>
        <w:t>)]</w:t>
      </w:r>
      <w:r w:rsidR="0083414F" w:rsidRPr="00530FB2">
        <w:rPr>
          <w:b/>
        </w:rPr>
        <w:t xml:space="preserve"> </w:t>
      </w:r>
      <w:r w:rsidRPr="00530FB2">
        <w:rPr>
          <w:b/>
        </w:rPr>
        <w:t xml:space="preserve">[II, 1.35 </w:t>
      </w:r>
      <w:proofErr w:type="spellStart"/>
      <w:r w:rsidRPr="00530FB2">
        <w:rPr>
          <w:b/>
        </w:rPr>
        <w:t>lb</w:t>
      </w:r>
      <w:proofErr w:type="spellEnd"/>
      <w:r w:rsidRPr="00530FB2">
        <w:rPr>
          <w:b/>
        </w:rPr>
        <w:t>/ft</w:t>
      </w:r>
      <w:r w:rsidRPr="00530FB2">
        <w:rPr>
          <w:b/>
          <w:vertAlign w:val="superscript"/>
        </w:rPr>
        <w:t>3</w:t>
      </w:r>
      <w:r w:rsidR="00CD5CDF" w:rsidRPr="00530FB2">
        <w:rPr>
          <w:b/>
        </w:rPr>
        <w:t xml:space="preserve"> </w:t>
      </w:r>
      <w:r w:rsidRPr="00530FB2">
        <w:rPr>
          <w:b/>
        </w:rPr>
        <w:t>(22</w:t>
      </w:r>
      <w:r w:rsidR="00CD5CDF" w:rsidRPr="00530FB2">
        <w:rPr>
          <w:b/>
        </w:rPr>
        <w:t xml:space="preserve"> </w:t>
      </w:r>
      <w:r w:rsidRPr="00530FB2">
        <w:rPr>
          <w:b/>
        </w:rPr>
        <w:t>kg/m</w:t>
      </w:r>
      <w:r w:rsidRPr="00530FB2">
        <w:rPr>
          <w:b/>
          <w:vertAlign w:val="superscript"/>
        </w:rPr>
        <w:t>3</w:t>
      </w:r>
      <w:r w:rsidRPr="00530FB2">
        <w:rPr>
          <w:b/>
        </w:rPr>
        <w:t>)]</w:t>
      </w:r>
      <w:r w:rsidR="0083414F" w:rsidRPr="00E75127">
        <w:rPr>
          <w:bCs/>
        </w:rPr>
        <w:t xml:space="preserve"> </w:t>
      </w:r>
      <w:r w:rsidRPr="00530FB2">
        <w:rPr>
          <w:b/>
        </w:rPr>
        <w:t xml:space="preserve">[IX, 1.80 </w:t>
      </w:r>
      <w:proofErr w:type="spellStart"/>
      <w:r w:rsidRPr="00530FB2">
        <w:rPr>
          <w:b/>
        </w:rPr>
        <w:t>lb</w:t>
      </w:r>
      <w:proofErr w:type="spellEnd"/>
      <w:r w:rsidRPr="00530FB2">
        <w:rPr>
          <w:b/>
        </w:rPr>
        <w:t>/ft</w:t>
      </w:r>
      <w:r w:rsidRPr="00530FB2">
        <w:rPr>
          <w:b/>
          <w:vertAlign w:val="superscript"/>
        </w:rPr>
        <w:t>3</w:t>
      </w:r>
      <w:r w:rsidR="00CD5CDF" w:rsidRPr="00530FB2">
        <w:rPr>
          <w:b/>
        </w:rPr>
        <w:t xml:space="preserve"> </w:t>
      </w:r>
      <w:r w:rsidRPr="00530FB2">
        <w:rPr>
          <w:b/>
        </w:rPr>
        <w:t>(29 kg/m</w:t>
      </w:r>
      <w:r w:rsidRPr="00530FB2">
        <w:rPr>
          <w:b/>
          <w:vertAlign w:val="superscript"/>
        </w:rPr>
        <w:t>3</w:t>
      </w:r>
      <w:r w:rsidRPr="00530FB2">
        <w:rPr>
          <w:b/>
        </w:rPr>
        <w:t>)]</w:t>
      </w:r>
      <w:r w:rsidRPr="00E75127">
        <w:t xml:space="preserve">; </w:t>
      </w:r>
      <w:r w:rsidRPr="00530FB2">
        <w:rPr>
          <w:bCs/>
        </w:rPr>
        <w:t>square</w:t>
      </w:r>
      <w:r w:rsidR="00D61BB9" w:rsidRPr="00E75127">
        <w:rPr>
          <w:bCs/>
        </w:rPr>
        <w:t xml:space="preserve"> </w:t>
      </w:r>
      <w:r w:rsidR="00D61BB9" w:rsidRPr="004E18E1">
        <w:rPr>
          <w:bCs/>
        </w:rPr>
        <w:t>e</w:t>
      </w:r>
      <w:r w:rsidR="00AC605A" w:rsidRPr="00530FB2">
        <w:rPr>
          <w:bCs/>
        </w:rPr>
        <w:t>dged</w:t>
      </w:r>
      <w:r w:rsidRPr="00530FB2">
        <w:rPr>
          <w:bCs/>
        </w:rPr>
        <w:t>;</w:t>
      </w:r>
      <w:r w:rsidRPr="00530FB2">
        <w:t xml:space="preserve"> with thickness of </w:t>
      </w:r>
      <w:r w:rsidRPr="00530FB2">
        <w:rPr>
          <w:b/>
        </w:rPr>
        <w:t>&lt;Insert dimension&gt;</w:t>
      </w:r>
      <w:r w:rsidRPr="00E75127">
        <w:t>.</w:t>
      </w:r>
    </w:p>
    <w:p w14:paraId="5EB20D2B" w14:textId="77777777" w:rsidR="007558BD" w:rsidRPr="00E75127" w:rsidRDefault="007558BD" w:rsidP="007558BD">
      <w:pPr>
        <w:spacing w:before="40" w:after="40"/>
        <w:ind w:left="432"/>
      </w:pPr>
    </w:p>
    <w:p w14:paraId="6FB00941" w14:textId="63AC4BE1" w:rsidR="00F12A27" w:rsidRPr="004E18E1" w:rsidRDefault="00F12A27" w:rsidP="00EF6CB3">
      <w:pPr>
        <w:numPr>
          <w:ilvl w:val="0"/>
          <w:numId w:val="45"/>
        </w:numPr>
        <w:spacing w:before="40" w:after="40"/>
      </w:pPr>
      <w:r w:rsidRPr="00E75127">
        <w:t xml:space="preserve">Extruded-Polystyrene </w:t>
      </w:r>
      <w:r w:rsidR="001B3FC4" w:rsidRPr="00E75127">
        <w:t xml:space="preserve">(XPS) </w:t>
      </w:r>
      <w:r w:rsidRPr="00E75127">
        <w:t xml:space="preserve">Board Insulation: ASTM C578, Type </w:t>
      </w:r>
      <w:r w:rsidRPr="004E18E1">
        <w:rPr>
          <w:b/>
        </w:rPr>
        <w:t xml:space="preserve">[X, 1.30 </w:t>
      </w:r>
      <w:proofErr w:type="spellStart"/>
      <w:r w:rsidRPr="004E18E1">
        <w:rPr>
          <w:b/>
        </w:rPr>
        <w:t>lb</w:t>
      </w:r>
      <w:proofErr w:type="spellEnd"/>
      <w:r w:rsidRPr="004E18E1">
        <w:rPr>
          <w:b/>
        </w:rPr>
        <w:t>/ft</w:t>
      </w:r>
      <w:r w:rsidRPr="004E18E1">
        <w:rPr>
          <w:b/>
          <w:vertAlign w:val="superscript"/>
        </w:rPr>
        <w:t>3</w:t>
      </w:r>
      <w:r w:rsidR="00CD5CDF" w:rsidRPr="004E18E1">
        <w:rPr>
          <w:b/>
          <w:vertAlign w:val="superscript"/>
        </w:rPr>
        <w:t xml:space="preserve"> </w:t>
      </w:r>
      <w:r w:rsidRPr="004E18E1">
        <w:rPr>
          <w:b/>
        </w:rPr>
        <w:t>(21</w:t>
      </w:r>
      <w:r w:rsidR="00CD5CDF" w:rsidRPr="004E18E1">
        <w:rPr>
          <w:b/>
        </w:rPr>
        <w:t xml:space="preserve"> </w:t>
      </w:r>
      <w:r w:rsidRPr="004E18E1">
        <w:rPr>
          <w:b/>
        </w:rPr>
        <w:t>kg/m</w:t>
      </w:r>
      <w:r w:rsidRPr="004E18E1">
        <w:rPr>
          <w:b/>
          <w:vertAlign w:val="superscript"/>
        </w:rPr>
        <w:t>3</w:t>
      </w:r>
      <w:r w:rsidRPr="004E18E1">
        <w:rPr>
          <w:b/>
        </w:rPr>
        <w:t>)]</w:t>
      </w:r>
      <w:r w:rsidR="0050465F" w:rsidRPr="004E18E1">
        <w:rPr>
          <w:bCs/>
        </w:rPr>
        <w:t xml:space="preserve"> </w:t>
      </w:r>
      <w:r w:rsidRPr="004E18E1">
        <w:rPr>
          <w:b/>
        </w:rPr>
        <w:t xml:space="preserve">[IV, 1.55 </w:t>
      </w:r>
      <w:proofErr w:type="spellStart"/>
      <w:r w:rsidRPr="004E18E1">
        <w:rPr>
          <w:b/>
        </w:rPr>
        <w:t>lb</w:t>
      </w:r>
      <w:proofErr w:type="spellEnd"/>
      <w:r w:rsidRPr="004E18E1">
        <w:rPr>
          <w:b/>
        </w:rPr>
        <w:t>/ft</w:t>
      </w:r>
      <w:r w:rsidRPr="004E18E1">
        <w:rPr>
          <w:b/>
          <w:vertAlign w:val="superscript"/>
        </w:rPr>
        <w:t>3</w:t>
      </w:r>
      <w:r w:rsidR="00CD5CDF" w:rsidRPr="004E18E1">
        <w:rPr>
          <w:b/>
        </w:rPr>
        <w:t xml:space="preserve"> </w:t>
      </w:r>
      <w:r w:rsidRPr="004E18E1">
        <w:rPr>
          <w:b/>
        </w:rPr>
        <w:t>(25 kg/m</w:t>
      </w:r>
      <w:r w:rsidRPr="004E18E1">
        <w:rPr>
          <w:b/>
          <w:vertAlign w:val="superscript"/>
        </w:rPr>
        <w:t>3</w:t>
      </w:r>
      <w:r w:rsidRPr="004E18E1">
        <w:rPr>
          <w:b/>
        </w:rPr>
        <w:t>)]</w:t>
      </w:r>
      <w:r w:rsidR="0050465F" w:rsidRPr="004E18E1">
        <w:rPr>
          <w:bCs/>
        </w:rPr>
        <w:t xml:space="preserve"> </w:t>
      </w:r>
      <w:r w:rsidRPr="004E18E1">
        <w:rPr>
          <w:b/>
        </w:rPr>
        <w:t xml:space="preserve">[VI, 1.80 </w:t>
      </w:r>
      <w:proofErr w:type="spellStart"/>
      <w:r w:rsidRPr="004E18E1">
        <w:rPr>
          <w:b/>
        </w:rPr>
        <w:t>lb</w:t>
      </w:r>
      <w:proofErr w:type="spellEnd"/>
      <w:r w:rsidRPr="004E18E1">
        <w:rPr>
          <w:b/>
        </w:rPr>
        <w:t>/ft</w:t>
      </w:r>
      <w:r w:rsidRPr="004E18E1">
        <w:rPr>
          <w:b/>
          <w:vertAlign w:val="superscript"/>
        </w:rPr>
        <w:t>3</w:t>
      </w:r>
      <w:r w:rsidR="00CD5CDF" w:rsidRPr="004E18E1">
        <w:rPr>
          <w:b/>
        </w:rPr>
        <w:t xml:space="preserve"> </w:t>
      </w:r>
      <w:r w:rsidRPr="004E18E1">
        <w:rPr>
          <w:b/>
        </w:rPr>
        <w:t>(29 kg/m</w:t>
      </w:r>
      <w:r w:rsidRPr="004E18E1">
        <w:rPr>
          <w:b/>
          <w:vertAlign w:val="superscript"/>
        </w:rPr>
        <w:t>3</w:t>
      </w:r>
      <w:r w:rsidRPr="004E18E1">
        <w:rPr>
          <w:b/>
        </w:rPr>
        <w:t>)]</w:t>
      </w:r>
      <w:r w:rsidR="0050465F" w:rsidRPr="004E18E1">
        <w:rPr>
          <w:bCs/>
        </w:rPr>
        <w:t xml:space="preserve"> </w:t>
      </w:r>
      <w:r w:rsidRPr="004E18E1">
        <w:rPr>
          <w:b/>
        </w:rPr>
        <w:t xml:space="preserve">[VII, 2.20 </w:t>
      </w:r>
      <w:proofErr w:type="spellStart"/>
      <w:r w:rsidRPr="004E18E1">
        <w:rPr>
          <w:b/>
        </w:rPr>
        <w:t>lb</w:t>
      </w:r>
      <w:proofErr w:type="spellEnd"/>
      <w:r w:rsidRPr="004E18E1">
        <w:rPr>
          <w:b/>
        </w:rPr>
        <w:t>/ft</w:t>
      </w:r>
      <w:r w:rsidRPr="004E18E1">
        <w:rPr>
          <w:b/>
          <w:vertAlign w:val="superscript"/>
        </w:rPr>
        <w:t>3</w:t>
      </w:r>
      <w:r w:rsidR="00CD5CDF" w:rsidRPr="004E18E1">
        <w:rPr>
          <w:b/>
        </w:rPr>
        <w:t xml:space="preserve"> </w:t>
      </w:r>
      <w:r w:rsidRPr="004E18E1">
        <w:rPr>
          <w:b/>
        </w:rPr>
        <w:t>(35 kg/m</w:t>
      </w:r>
      <w:r w:rsidRPr="004E18E1">
        <w:rPr>
          <w:b/>
          <w:vertAlign w:val="superscript"/>
        </w:rPr>
        <w:t>3</w:t>
      </w:r>
      <w:r w:rsidRPr="004E18E1">
        <w:rPr>
          <w:b/>
        </w:rPr>
        <w:t>)]</w:t>
      </w:r>
      <w:r w:rsidR="0050465F" w:rsidRPr="004E18E1">
        <w:rPr>
          <w:bCs/>
        </w:rPr>
        <w:t xml:space="preserve"> </w:t>
      </w:r>
      <w:r w:rsidRPr="004E18E1">
        <w:rPr>
          <w:b/>
        </w:rPr>
        <w:t xml:space="preserve">[V, 3.00 </w:t>
      </w:r>
      <w:proofErr w:type="spellStart"/>
      <w:r w:rsidRPr="004E18E1">
        <w:rPr>
          <w:b/>
        </w:rPr>
        <w:t>lb</w:t>
      </w:r>
      <w:proofErr w:type="spellEnd"/>
      <w:r w:rsidRPr="004E18E1">
        <w:rPr>
          <w:b/>
        </w:rPr>
        <w:t>/ft</w:t>
      </w:r>
      <w:r w:rsidRPr="004E18E1">
        <w:rPr>
          <w:b/>
          <w:vertAlign w:val="superscript"/>
        </w:rPr>
        <w:t>3</w:t>
      </w:r>
      <w:r w:rsidR="00CD5CDF" w:rsidRPr="004E18E1">
        <w:rPr>
          <w:b/>
        </w:rPr>
        <w:t xml:space="preserve"> </w:t>
      </w:r>
      <w:r w:rsidRPr="004E18E1">
        <w:rPr>
          <w:b/>
        </w:rPr>
        <w:t>(48 kg/m</w:t>
      </w:r>
      <w:r w:rsidRPr="004E18E1">
        <w:rPr>
          <w:b/>
          <w:vertAlign w:val="superscript"/>
        </w:rPr>
        <w:t>3</w:t>
      </w:r>
      <w:r w:rsidRPr="004E18E1">
        <w:rPr>
          <w:b/>
        </w:rPr>
        <w:t>)]</w:t>
      </w:r>
      <w:r w:rsidRPr="00E75127">
        <w:rPr>
          <w:bCs/>
        </w:rPr>
        <w:t>;</w:t>
      </w:r>
      <w:r w:rsidRPr="004E18E1">
        <w:rPr>
          <w:b/>
        </w:rPr>
        <w:t xml:space="preserve"> </w:t>
      </w:r>
      <w:r w:rsidR="00C54A35" w:rsidRPr="004E18E1">
        <w:rPr>
          <w:bCs/>
        </w:rPr>
        <w:t xml:space="preserve">square </w:t>
      </w:r>
      <w:r w:rsidRPr="004E18E1">
        <w:t>edge</w:t>
      </w:r>
      <w:r w:rsidR="00C54A35" w:rsidRPr="004E18E1">
        <w:t>d</w:t>
      </w:r>
      <w:r w:rsidRPr="004E18E1">
        <w:t xml:space="preserve">; with thickness of </w:t>
      </w:r>
      <w:r w:rsidRPr="004E18E1">
        <w:rPr>
          <w:b/>
        </w:rPr>
        <w:t>&lt;Insert dimension&gt;</w:t>
      </w:r>
      <w:r w:rsidRPr="00E75127">
        <w:t>.</w:t>
      </w:r>
    </w:p>
    <w:p w14:paraId="4F5FEC43" w14:textId="77777777" w:rsidR="00F12A27" w:rsidRPr="00E75127" w:rsidRDefault="00F12A27" w:rsidP="00F12A27">
      <w:pPr>
        <w:spacing w:before="40" w:after="40"/>
      </w:pPr>
    </w:p>
    <w:p w14:paraId="2DF7A4AD" w14:textId="4B891F67" w:rsidR="00F12A27" w:rsidRPr="00E75127" w:rsidRDefault="00F12A27" w:rsidP="00EF6CB3">
      <w:pPr>
        <w:numPr>
          <w:ilvl w:val="0"/>
          <w:numId w:val="45"/>
        </w:numPr>
        <w:spacing w:before="40" w:after="40"/>
        <w:rPr>
          <w:b/>
        </w:rPr>
      </w:pPr>
      <w:r w:rsidRPr="00E75127">
        <w:t>Polyisocyanurate Board Insulation: Rigid, cellular polyisocyanurate thermal insulation complying with ASTM C591</w:t>
      </w:r>
      <w:r w:rsidR="00515623" w:rsidRPr="00E75127">
        <w:t>,</w:t>
      </w:r>
      <w:r w:rsidRPr="00E75127">
        <w:t xml:space="preserve"> Grade 1, or ASTM C1289 Type </w:t>
      </w:r>
      <w:r w:rsidRPr="00E75127">
        <w:rPr>
          <w:b/>
        </w:rPr>
        <w:t>[I, 1.8</w:t>
      </w:r>
      <w:r w:rsidR="00CD5CDF" w:rsidRPr="004E18E1">
        <w:rPr>
          <w:b/>
        </w:rPr>
        <w:t>0</w:t>
      </w:r>
      <w:r w:rsidRPr="00E75127">
        <w:rPr>
          <w:b/>
        </w:rPr>
        <w:t xml:space="preserve"> </w:t>
      </w:r>
      <w:proofErr w:type="spellStart"/>
      <w:r w:rsidRPr="00E75127">
        <w:rPr>
          <w:b/>
        </w:rPr>
        <w:t>lb</w:t>
      </w:r>
      <w:proofErr w:type="spellEnd"/>
      <w:r w:rsidRPr="00E75127">
        <w:rPr>
          <w:b/>
        </w:rPr>
        <w:t>/ft</w:t>
      </w:r>
      <w:r w:rsidRPr="004E18E1">
        <w:rPr>
          <w:b/>
          <w:vertAlign w:val="superscript"/>
        </w:rPr>
        <w:t>3</w:t>
      </w:r>
      <w:r w:rsidR="00CD5CDF" w:rsidRPr="004E18E1">
        <w:rPr>
          <w:b/>
          <w:vertAlign w:val="superscript"/>
        </w:rPr>
        <w:t xml:space="preserve"> </w:t>
      </w:r>
      <w:r w:rsidRPr="00E75127">
        <w:rPr>
          <w:b/>
        </w:rPr>
        <w:t>(29</w:t>
      </w:r>
      <w:r w:rsidR="00CD5CDF" w:rsidRPr="004E18E1">
        <w:rPr>
          <w:b/>
        </w:rPr>
        <w:t xml:space="preserve"> </w:t>
      </w:r>
      <w:r w:rsidRPr="00E75127">
        <w:rPr>
          <w:b/>
        </w:rPr>
        <w:t>kg/m</w:t>
      </w:r>
      <w:r w:rsidRPr="004E18E1">
        <w:rPr>
          <w:b/>
          <w:vertAlign w:val="superscript"/>
        </w:rPr>
        <w:t>3</w:t>
      </w:r>
      <w:r w:rsidRPr="004E18E1">
        <w:rPr>
          <w:b/>
        </w:rPr>
        <w:t>)]</w:t>
      </w:r>
      <w:r w:rsidR="00AC605A" w:rsidRPr="002D2F80">
        <w:rPr>
          <w:bCs/>
        </w:rPr>
        <w:t xml:space="preserve"> </w:t>
      </w:r>
      <w:r w:rsidRPr="00E75127">
        <w:rPr>
          <w:b/>
        </w:rPr>
        <w:t>[II, 2.5</w:t>
      </w:r>
      <w:r w:rsidR="00CD5CDF" w:rsidRPr="004E18E1">
        <w:rPr>
          <w:b/>
        </w:rPr>
        <w:t>0</w:t>
      </w:r>
      <w:r w:rsidRPr="00E75127">
        <w:rPr>
          <w:b/>
        </w:rPr>
        <w:t xml:space="preserve"> </w:t>
      </w:r>
      <w:proofErr w:type="spellStart"/>
      <w:r w:rsidRPr="00E75127">
        <w:rPr>
          <w:b/>
        </w:rPr>
        <w:t>lb</w:t>
      </w:r>
      <w:proofErr w:type="spellEnd"/>
      <w:r w:rsidRPr="00E75127">
        <w:rPr>
          <w:b/>
        </w:rPr>
        <w:t>/ft</w:t>
      </w:r>
      <w:r w:rsidRPr="004E18E1">
        <w:rPr>
          <w:b/>
          <w:vertAlign w:val="superscript"/>
        </w:rPr>
        <w:t>3</w:t>
      </w:r>
      <w:r w:rsidR="00CD5CDF" w:rsidRPr="002D2F80">
        <w:rPr>
          <w:b/>
        </w:rPr>
        <w:t xml:space="preserve"> </w:t>
      </w:r>
      <w:r w:rsidRPr="00E75127">
        <w:rPr>
          <w:b/>
        </w:rPr>
        <w:t>(40</w:t>
      </w:r>
      <w:r w:rsidR="00CD5CDF" w:rsidRPr="004E18E1">
        <w:rPr>
          <w:b/>
        </w:rPr>
        <w:t xml:space="preserve"> </w:t>
      </w:r>
      <w:r w:rsidRPr="00E75127">
        <w:rPr>
          <w:b/>
        </w:rPr>
        <w:t>kg/m</w:t>
      </w:r>
      <w:r w:rsidRPr="004E18E1">
        <w:rPr>
          <w:b/>
          <w:vertAlign w:val="superscript"/>
        </w:rPr>
        <w:t>3</w:t>
      </w:r>
      <w:r w:rsidRPr="004E18E1">
        <w:rPr>
          <w:b/>
        </w:rPr>
        <w:t>)]</w:t>
      </w:r>
      <w:r w:rsidR="00AC605A" w:rsidRPr="002D2F80">
        <w:rPr>
          <w:bCs/>
        </w:rPr>
        <w:t xml:space="preserve"> </w:t>
      </w:r>
      <w:r w:rsidRPr="00E75127">
        <w:rPr>
          <w:b/>
        </w:rPr>
        <w:t>[</w:t>
      </w:r>
      <w:r w:rsidRPr="004E18E1">
        <w:rPr>
          <w:b/>
        </w:rPr>
        <w:t>(III, 3.0</w:t>
      </w:r>
      <w:r w:rsidR="00CD5CDF" w:rsidRPr="004E18E1">
        <w:rPr>
          <w:b/>
        </w:rPr>
        <w:t>0</w:t>
      </w:r>
      <w:r w:rsidRPr="00E75127">
        <w:rPr>
          <w:b/>
        </w:rPr>
        <w:t xml:space="preserve"> </w:t>
      </w:r>
      <w:proofErr w:type="spellStart"/>
      <w:r w:rsidRPr="00E75127">
        <w:rPr>
          <w:b/>
        </w:rPr>
        <w:t>lb</w:t>
      </w:r>
      <w:proofErr w:type="spellEnd"/>
      <w:r w:rsidRPr="00E75127">
        <w:rPr>
          <w:b/>
        </w:rPr>
        <w:t>/ft</w:t>
      </w:r>
      <w:r w:rsidRPr="004E18E1">
        <w:rPr>
          <w:b/>
          <w:vertAlign w:val="superscript"/>
        </w:rPr>
        <w:t>3</w:t>
      </w:r>
      <w:r w:rsidR="00CD5CDF" w:rsidRPr="002D2F80">
        <w:rPr>
          <w:b/>
        </w:rPr>
        <w:t xml:space="preserve"> </w:t>
      </w:r>
      <w:r w:rsidRPr="00E75127">
        <w:rPr>
          <w:b/>
        </w:rPr>
        <w:t>(48</w:t>
      </w:r>
      <w:r w:rsidR="00CD5CDF" w:rsidRPr="004E18E1">
        <w:rPr>
          <w:b/>
        </w:rPr>
        <w:t xml:space="preserve"> </w:t>
      </w:r>
      <w:r w:rsidRPr="00E75127">
        <w:rPr>
          <w:b/>
        </w:rPr>
        <w:t>kg/m</w:t>
      </w:r>
      <w:r w:rsidRPr="004E18E1">
        <w:rPr>
          <w:b/>
          <w:vertAlign w:val="superscript"/>
        </w:rPr>
        <w:t>3</w:t>
      </w:r>
      <w:r w:rsidRPr="004E18E1">
        <w:rPr>
          <w:b/>
        </w:rPr>
        <w:t>)]</w:t>
      </w:r>
      <w:r w:rsidRPr="00530FB2">
        <w:t xml:space="preserve">; square edged; </w:t>
      </w:r>
      <w:r w:rsidR="005B38F3" w:rsidRPr="00530FB2">
        <w:t>faced</w:t>
      </w:r>
      <w:r w:rsidR="00CD5CDF" w:rsidRPr="00530FB2">
        <w:t xml:space="preserve"> with</w:t>
      </w:r>
      <w:r w:rsidR="005B38F3" w:rsidRPr="00530FB2">
        <w:t xml:space="preserve"> &lt;</w:t>
      </w:r>
      <w:r w:rsidR="005B38F3" w:rsidRPr="00530FB2">
        <w:rPr>
          <w:b/>
          <w:bCs/>
        </w:rPr>
        <w:t>insert facing material</w:t>
      </w:r>
      <w:r w:rsidR="005B38F3" w:rsidRPr="00530FB2">
        <w:t>&gt;</w:t>
      </w:r>
      <w:r w:rsidRPr="00530FB2">
        <w:t xml:space="preserve"> with thickness of </w:t>
      </w:r>
      <w:r w:rsidRPr="00530FB2">
        <w:rPr>
          <w:b/>
        </w:rPr>
        <w:t>&lt;Insert dimension&gt;</w:t>
      </w:r>
      <w:r w:rsidRPr="002D2F80">
        <w:rPr>
          <w:bCs/>
        </w:rPr>
        <w:t>.</w:t>
      </w:r>
    </w:p>
    <w:p w14:paraId="10754EA0" w14:textId="77777777" w:rsidR="00F12A27" w:rsidRPr="004E6F8B" w:rsidRDefault="00F12A27" w:rsidP="00F12A27">
      <w:pPr>
        <w:pStyle w:val="BodyTextIndent"/>
        <w:spacing w:before="40" w:after="40"/>
        <w:ind w:left="0" w:firstLine="0"/>
      </w:pPr>
    </w:p>
    <w:bookmarkEnd w:id="11"/>
    <w:p w14:paraId="7F56186D" w14:textId="77777777" w:rsidR="006057B0" w:rsidRPr="004E6F8B" w:rsidRDefault="006057B0" w:rsidP="00EF6CB3">
      <w:pPr>
        <w:numPr>
          <w:ilvl w:val="0"/>
          <w:numId w:val="45"/>
        </w:numPr>
        <w:spacing w:before="40" w:after="40"/>
      </w:pPr>
      <w:r w:rsidRPr="004E6F8B">
        <w:t>Producer to provide holes or other penetrations if required by connector system chosen.</w:t>
      </w:r>
    </w:p>
    <w:p w14:paraId="24F418AB" w14:textId="77777777" w:rsidR="006057B0" w:rsidRPr="004E6F8B" w:rsidRDefault="006057B0" w:rsidP="006057B0">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4E6F8B" w14:paraId="4A78B5FA" w14:textId="77777777" w:rsidTr="0072342B">
        <w:tc>
          <w:tcPr>
            <w:tcW w:w="9576" w:type="dxa"/>
            <w:shd w:val="clear" w:color="auto" w:fill="auto"/>
          </w:tcPr>
          <w:p w14:paraId="43631064" w14:textId="77777777" w:rsidR="008309EB" w:rsidRPr="004E6F8B" w:rsidRDefault="00787E40" w:rsidP="0072342B">
            <w:pPr>
              <w:spacing w:before="40" w:after="40"/>
            </w:pPr>
            <w:bookmarkStart w:id="12" w:name="_Hlk42182559"/>
            <w:r w:rsidRPr="004E6F8B">
              <w:t>Select wythe connectors from paragraph below.</w:t>
            </w:r>
            <w:r w:rsidR="00135AB4">
              <w:t xml:space="preserve"> </w:t>
            </w:r>
            <w:r w:rsidR="006057B0" w:rsidRPr="004E6F8B">
              <w:t xml:space="preserve">Specify thermal requirements of </w:t>
            </w:r>
            <w:r w:rsidR="006C544D" w:rsidRPr="004E6F8B">
              <w:t>the wythe connector.</w:t>
            </w:r>
          </w:p>
        </w:tc>
      </w:tr>
      <w:bookmarkEnd w:id="12"/>
    </w:tbl>
    <w:p w14:paraId="13EA1602" w14:textId="77777777" w:rsidR="008309EB" w:rsidRPr="004E6F8B" w:rsidRDefault="008309EB" w:rsidP="00F12A27">
      <w:pPr>
        <w:pStyle w:val="BodyTextIndent"/>
        <w:spacing w:before="40" w:after="40"/>
        <w:ind w:left="0" w:firstLine="0"/>
      </w:pPr>
    </w:p>
    <w:p w14:paraId="165B0A91" w14:textId="74E431BE" w:rsidR="00F12A27" w:rsidRPr="002D2F80" w:rsidRDefault="00F12A27" w:rsidP="00EF6CB3">
      <w:pPr>
        <w:numPr>
          <w:ilvl w:val="0"/>
          <w:numId w:val="45"/>
        </w:numPr>
        <w:spacing w:before="40" w:after="40"/>
      </w:pPr>
      <w:r w:rsidRPr="002D2F80">
        <w:t xml:space="preserve">Wythe Connectors: </w:t>
      </w:r>
      <w:r w:rsidRPr="002D2F80">
        <w:rPr>
          <w:b/>
        </w:rPr>
        <w:t>[Glass</w:t>
      </w:r>
      <w:r w:rsidR="00A047F4" w:rsidRPr="002D2F80">
        <w:rPr>
          <w:b/>
        </w:rPr>
        <w:t xml:space="preserve"> </w:t>
      </w:r>
      <w:r w:rsidRPr="002D2F80">
        <w:rPr>
          <w:b/>
        </w:rPr>
        <w:t>fiber in vinyl-ester polymer]</w:t>
      </w:r>
      <w:r w:rsidRPr="002D2F80">
        <w:rPr>
          <w:bCs/>
        </w:rPr>
        <w:t xml:space="preserve">, </w:t>
      </w:r>
      <w:r w:rsidRPr="002D2F80">
        <w:rPr>
          <w:b/>
        </w:rPr>
        <w:t>[</w:t>
      </w:r>
      <w:r w:rsidR="00F3198B" w:rsidRPr="002D2F80">
        <w:rPr>
          <w:b/>
        </w:rPr>
        <w:t xml:space="preserve">polypropylene </w:t>
      </w:r>
      <w:r w:rsidRPr="002D2F80">
        <w:rPr>
          <w:b/>
        </w:rPr>
        <w:t>pin]</w:t>
      </w:r>
      <w:r w:rsidRPr="002D2F80">
        <w:rPr>
          <w:bCs/>
        </w:rPr>
        <w:t xml:space="preserve">, </w:t>
      </w:r>
      <w:r w:rsidRPr="002D2F80">
        <w:rPr>
          <w:b/>
        </w:rPr>
        <w:t>[</w:t>
      </w:r>
      <w:r w:rsidR="00F3198B" w:rsidRPr="002D2F80">
        <w:rPr>
          <w:b/>
        </w:rPr>
        <w:t>s</w:t>
      </w:r>
      <w:r w:rsidR="00EE54F2" w:rsidRPr="002D2F80">
        <w:rPr>
          <w:b/>
        </w:rPr>
        <w:t>tainless steel</w:t>
      </w:r>
      <w:r w:rsidRPr="002D2F80">
        <w:rPr>
          <w:b/>
        </w:rPr>
        <w:t xml:space="preserve"> pin]</w:t>
      </w:r>
      <w:r w:rsidRPr="002D2F80">
        <w:rPr>
          <w:bCs/>
        </w:rPr>
        <w:t xml:space="preserve">, </w:t>
      </w:r>
      <w:r w:rsidRPr="002D2F80">
        <w:rPr>
          <w:b/>
        </w:rPr>
        <w:t>[</w:t>
      </w:r>
      <w:r w:rsidR="00F3198B" w:rsidRPr="002D2F80">
        <w:rPr>
          <w:b/>
        </w:rPr>
        <w:t xml:space="preserve">bent </w:t>
      </w:r>
      <w:r w:rsidRPr="002D2F80">
        <w:rPr>
          <w:b/>
        </w:rPr>
        <w:t>galvanized reinforcing bars] [</w:t>
      </w:r>
      <w:r w:rsidR="00F3198B" w:rsidRPr="002D2F80">
        <w:rPr>
          <w:b/>
        </w:rPr>
        <w:t xml:space="preserve">galvanized </w:t>
      </w:r>
      <w:r w:rsidRPr="002D2F80">
        <w:rPr>
          <w:b/>
        </w:rPr>
        <w:t>welded wire trusses]</w:t>
      </w:r>
      <w:r w:rsidRPr="002D2F80">
        <w:rPr>
          <w:bCs/>
        </w:rPr>
        <w:t xml:space="preserve">, </w:t>
      </w:r>
      <w:r w:rsidRPr="002D2F80">
        <w:rPr>
          <w:b/>
        </w:rPr>
        <w:t>[</w:t>
      </w:r>
      <w:r w:rsidR="00F3198B" w:rsidRPr="002D2F80">
        <w:rPr>
          <w:b/>
        </w:rPr>
        <w:t xml:space="preserve">galvanized </w:t>
      </w:r>
      <w:r w:rsidRPr="002D2F80">
        <w:rPr>
          <w:b/>
        </w:rPr>
        <w:t>bent wire connectors] [</w:t>
      </w:r>
      <w:r w:rsidR="00F3198B" w:rsidRPr="002D2F80">
        <w:rPr>
          <w:b/>
        </w:rPr>
        <w:t>epoxy-</w:t>
      </w:r>
      <w:r w:rsidRPr="002D2F80">
        <w:rPr>
          <w:b/>
        </w:rPr>
        <w:t>coated carbon fiber grid]</w:t>
      </w:r>
      <w:r w:rsidRPr="002D2F80">
        <w:rPr>
          <w:bCs/>
        </w:rPr>
        <w:t xml:space="preserve">, </w:t>
      </w:r>
      <w:r w:rsidRPr="002D2F80">
        <w:rPr>
          <w:b/>
        </w:rPr>
        <w:t>[</w:t>
      </w:r>
      <w:r w:rsidR="00F3198B" w:rsidRPr="002D2F80">
        <w:rPr>
          <w:b/>
        </w:rPr>
        <w:t xml:space="preserve">fiberglass </w:t>
      </w:r>
      <w:r w:rsidRPr="002D2F80">
        <w:rPr>
          <w:b/>
        </w:rPr>
        <w:t>truss]</w:t>
      </w:r>
      <w:r w:rsidRPr="002D2F80">
        <w:t xml:space="preserve"> manufactured to connect wythes of precast concrete panels.</w:t>
      </w:r>
      <w:r w:rsidR="00135AB4" w:rsidRPr="002D2F80">
        <w:t xml:space="preserve"> </w:t>
      </w:r>
    </w:p>
    <w:p w14:paraId="3DB12D39" w14:textId="77777777" w:rsidR="006057B0" w:rsidRPr="004E6F8B" w:rsidRDefault="006057B0" w:rsidP="006057B0">
      <w:pPr>
        <w:spacing w:before="40" w:after="40"/>
        <w:ind w:left="432"/>
      </w:pPr>
    </w:p>
    <w:p w14:paraId="5120C7A9" w14:textId="77777777" w:rsidR="00DF050F" w:rsidRPr="00DF050F" w:rsidRDefault="00DF050F" w:rsidP="00DA57E2">
      <w:pPr>
        <w:pStyle w:val="Sub-HeadNUMBERED"/>
        <w:spacing w:before="40" w:after="40" w:line="240" w:lineRule="auto"/>
        <w:ind w:left="-13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2.13 CONCRETE MIXTURES </w:t>
      </w:r>
    </w:p>
    <w:p w14:paraId="71988412" w14:textId="77777777" w:rsidR="00F12A27" w:rsidRPr="004E6F8B" w:rsidRDefault="00F12A27" w:rsidP="00F12A27">
      <w:pPr>
        <w:pStyle w:val="Sub-HeadNUMBERED"/>
        <w:spacing w:before="40" w:after="40" w:line="240" w:lineRule="auto"/>
        <w:rPr>
          <w:rFonts w:ascii="Times New Roman" w:eastAsia="Times New Roman" w:hAnsi="Times New Roman" w:cs="Times New Roman"/>
          <w:color w:val="000000"/>
          <w:sz w:val="20"/>
          <w:szCs w:val="20"/>
        </w:rPr>
      </w:pPr>
    </w:p>
    <w:p w14:paraId="030F930A" w14:textId="77777777" w:rsidR="00F12A27" w:rsidRPr="004E6F8B" w:rsidRDefault="00F12A27" w:rsidP="00EF6CB3">
      <w:pPr>
        <w:pStyle w:val="BodyTextIndent"/>
        <w:numPr>
          <w:ilvl w:val="0"/>
          <w:numId w:val="46"/>
        </w:numPr>
        <w:tabs>
          <w:tab w:val="left" w:pos="0"/>
        </w:tabs>
        <w:spacing w:before="40" w:after="40"/>
      </w:pPr>
      <w:r w:rsidRPr="004E6F8B">
        <w:t xml:space="preserve">Prepare design mixtures to match Architect’s sample or for each type of precast concrete </w:t>
      </w:r>
      <w:r w:rsidR="00D3799A" w:rsidRPr="004E6F8B">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rsidRPr="004E6F8B" w14:paraId="1EA3F4D0" w14:textId="77777777" w:rsidTr="0072342B">
        <w:tc>
          <w:tcPr>
            <w:tcW w:w="9576" w:type="dxa"/>
            <w:shd w:val="clear" w:color="auto" w:fill="auto"/>
          </w:tcPr>
          <w:p w14:paraId="07889AB6" w14:textId="7F7CED17" w:rsidR="008309EB" w:rsidRPr="004E6F8B" w:rsidRDefault="00757956" w:rsidP="0072342B">
            <w:pPr>
              <w:spacing w:before="40" w:after="40"/>
            </w:pPr>
            <w:r w:rsidRPr="004E6F8B">
              <w:t>Delete</w:t>
            </w:r>
            <w:r w:rsidR="00787E40" w:rsidRPr="004E6F8B">
              <w:t xml:space="preserve"> subparagraph below if fly ash or gray silica fume are not permitted. Revise percentages to suit </w:t>
            </w:r>
            <w:r w:rsidR="00F3198B">
              <w:t>p</w:t>
            </w:r>
            <w:r w:rsidR="00F3198B" w:rsidRPr="004E6F8B">
              <w:t>roject</w:t>
            </w:r>
            <w:r w:rsidR="00787E40" w:rsidRPr="004E6F8B">
              <w:t xml:space="preserve">. White </w:t>
            </w:r>
            <w:r w:rsidR="00F03EC4" w:rsidRPr="004E6F8B">
              <w:t>supplementary cementitious materials (SCMs)</w:t>
            </w:r>
            <w:r w:rsidR="00887830">
              <w:t>,</w:t>
            </w:r>
            <w:r w:rsidR="00F03EC4" w:rsidRPr="004E6F8B">
              <w:t xml:space="preserve"> including metakaolin and white silica fume</w:t>
            </w:r>
            <w:r w:rsidR="00887830">
              <w:t>,</w:t>
            </w:r>
            <w:r w:rsidR="00F03EC4" w:rsidRPr="004E6F8B">
              <w:t xml:space="preserve"> are</w:t>
            </w:r>
            <w:r w:rsidR="00787E40" w:rsidRPr="004E6F8B">
              <w:t xml:space="preserve"> available.</w:t>
            </w:r>
          </w:p>
        </w:tc>
      </w:tr>
    </w:tbl>
    <w:p w14:paraId="12F39EFB" w14:textId="77777777" w:rsidR="008309EB" w:rsidRPr="004E6F8B" w:rsidRDefault="008309EB" w:rsidP="00F12A27">
      <w:pPr>
        <w:pStyle w:val="BodyTextIndent"/>
        <w:tabs>
          <w:tab w:val="left" w:pos="0"/>
        </w:tabs>
        <w:spacing w:before="40" w:after="40"/>
        <w:ind w:left="0" w:firstLine="0"/>
      </w:pPr>
    </w:p>
    <w:p w14:paraId="2726BC18" w14:textId="1B970C30" w:rsidR="00F12A27" w:rsidRPr="004E6F8B" w:rsidRDefault="00F12A27" w:rsidP="00EF6CB3">
      <w:pPr>
        <w:numPr>
          <w:ilvl w:val="0"/>
          <w:numId w:val="47"/>
        </w:numPr>
        <w:spacing w:before="40" w:after="40"/>
      </w:pPr>
      <w:r w:rsidRPr="004E6F8B">
        <w:t>Permissible use of fly ash is between 15</w:t>
      </w:r>
      <w:r w:rsidR="00F33106">
        <w:t>%</w:t>
      </w:r>
      <w:r w:rsidRPr="004E6F8B">
        <w:t xml:space="preserve"> </w:t>
      </w:r>
      <w:r w:rsidR="00F33106">
        <w:t>and</w:t>
      </w:r>
      <w:r w:rsidR="00F33106" w:rsidRPr="004E6F8B">
        <w:t xml:space="preserve"> </w:t>
      </w:r>
      <w:r w:rsidRPr="004E6F8B">
        <w:t>20</w:t>
      </w:r>
      <w:r w:rsidR="00F33106">
        <w:t>%</w:t>
      </w:r>
      <w:r w:rsidRPr="004E6F8B">
        <w:t xml:space="preserve"> replacement of portland cement by weight; </w:t>
      </w:r>
      <w:r w:rsidR="008A5B33">
        <w:t xml:space="preserve">permissible use of </w:t>
      </w:r>
      <w:r w:rsidRPr="004E6F8B">
        <w:t>ground granulated blast furnace slag is between 15</w:t>
      </w:r>
      <w:r w:rsidR="00D57B7E">
        <w:t>% and</w:t>
      </w:r>
      <w:r w:rsidRPr="004E6F8B">
        <w:t xml:space="preserve"> 20</w:t>
      </w:r>
      <w:r w:rsidR="00D57B7E">
        <w:t>%</w:t>
      </w:r>
      <w:r w:rsidRPr="004E6F8B">
        <w:t xml:space="preserve"> of portland cement by weight; and </w:t>
      </w:r>
      <w:r w:rsidR="008A5B33">
        <w:t xml:space="preserve">permissible use of </w:t>
      </w:r>
      <w:r w:rsidRPr="004E6F8B">
        <w:t xml:space="preserve">metakaolin and </w:t>
      </w:r>
      <w:r w:rsidR="00F03EC4" w:rsidRPr="004E6F8B">
        <w:t xml:space="preserve">(white) </w:t>
      </w:r>
      <w:r w:rsidRPr="004E6F8B">
        <w:t>silica fume is between 5</w:t>
      </w:r>
      <w:r w:rsidR="00D57B7E">
        <w:t>% and</w:t>
      </w:r>
      <w:r w:rsidRPr="004E6F8B">
        <w:t xml:space="preserve"> 10</w:t>
      </w:r>
      <w:r w:rsidR="00D57B7E">
        <w:t>%</w:t>
      </w:r>
      <w:r w:rsidRPr="004E6F8B">
        <w:t xml:space="preserve"> of portland cement by weight.</w:t>
      </w:r>
    </w:p>
    <w:p w14:paraId="140AA9B1" w14:textId="77777777" w:rsidR="00F12A27" w:rsidRPr="004E6F8B" w:rsidRDefault="00F12A27" w:rsidP="00F12A27">
      <w:pPr>
        <w:spacing w:before="40" w:after="40"/>
      </w:pPr>
    </w:p>
    <w:p w14:paraId="781CB9A3" w14:textId="0A175BC2" w:rsidR="00F12A27" w:rsidRPr="004E6F8B" w:rsidRDefault="00F12A27" w:rsidP="00EF6CB3">
      <w:pPr>
        <w:numPr>
          <w:ilvl w:val="0"/>
          <w:numId w:val="46"/>
        </w:numPr>
        <w:spacing w:before="40" w:after="40"/>
      </w:pPr>
      <w:r w:rsidRPr="004E6F8B">
        <w:t xml:space="preserve">Design mixtures may be prepared by </w:t>
      </w:r>
      <w:r w:rsidR="00FE0D9F">
        <w:t xml:space="preserve">either </w:t>
      </w:r>
      <w:r w:rsidRPr="004E6F8B">
        <w:t>a qualified independent testing agency or qualified precast concrete plant personnel at architectural precast concrete fabricator’s option.</w:t>
      </w:r>
    </w:p>
    <w:p w14:paraId="0C9A6C0A" w14:textId="29AFADCE" w:rsidR="00F12A27" w:rsidRPr="004E6F8B" w:rsidRDefault="00F12A27" w:rsidP="00EF6CB3">
      <w:pPr>
        <w:numPr>
          <w:ilvl w:val="0"/>
          <w:numId w:val="46"/>
        </w:numPr>
        <w:spacing w:before="40" w:after="40"/>
      </w:pPr>
      <w:r w:rsidRPr="004E6F8B">
        <w:t xml:space="preserve">Limit water-soluble chloride ions to the maximum percentage by weight of cement permitted by ACI 318 (ACI 318M) or PCI </w:t>
      </w:r>
      <w:r w:rsidR="006860A3" w:rsidRPr="004E6F8B">
        <w:t>MNL</w:t>
      </w:r>
      <w:r w:rsidR="006860A3">
        <w:t>-</w:t>
      </w:r>
      <w:r w:rsidRPr="004E6F8B">
        <w:t>117 when tested in accordance with ASTM C1218/C1218M.</w:t>
      </w:r>
    </w:p>
    <w:p w14:paraId="1B2F6DFD"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0977DA6" w14:textId="77777777" w:rsidTr="0072342B">
        <w:tc>
          <w:tcPr>
            <w:tcW w:w="9576" w:type="dxa"/>
            <w:shd w:val="clear" w:color="auto" w:fill="auto"/>
          </w:tcPr>
          <w:p w14:paraId="059B444A" w14:textId="53AB907A" w:rsidR="008309EB" w:rsidRDefault="00787E40" w:rsidP="0072342B">
            <w:pPr>
              <w:spacing w:before="40" w:after="40"/>
            </w:pPr>
            <w:r w:rsidRPr="00816AA1">
              <w:t xml:space="preserve">Architectural precast concrete units </w:t>
            </w:r>
            <w:r w:rsidR="0026505B" w:rsidRPr="0026505B">
              <w:t>a</w:t>
            </w:r>
            <w:r w:rsidR="00757956" w:rsidRPr="0026505B">
              <w:t xml:space="preserve">re typically </w:t>
            </w:r>
            <w:r w:rsidRPr="0026505B">
              <w:t>manufactured</w:t>
            </w:r>
            <w:r w:rsidRPr="00816AA1">
              <w:t xml:space="preserve"> with a separate </w:t>
            </w:r>
            <w:r w:rsidR="00B34623">
              <w:t>“</w:t>
            </w:r>
            <w:r w:rsidRPr="00816AA1">
              <w:t>architectural</w:t>
            </w:r>
            <w:r w:rsidR="00B34623">
              <w:t>”</w:t>
            </w:r>
            <w:r w:rsidRPr="00816AA1">
              <w:t xml:space="preserve"> face mixture and a </w:t>
            </w:r>
            <w:r w:rsidR="00B34623">
              <w:t>“</w:t>
            </w:r>
            <w:r w:rsidRPr="00816AA1">
              <w:t>structural</w:t>
            </w:r>
            <w:r w:rsidR="00B34623">
              <w:t>”</w:t>
            </w:r>
            <w:r w:rsidRPr="00816AA1">
              <w:t xml:space="preserve"> backup mixture. Face and backup mixtures should have similar shrinkage and thermal coefficients of expansion. Similar water</w:t>
            </w:r>
            <w:r w:rsidR="006860A3">
              <w:t>–</w:t>
            </w:r>
            <w:r w:rsidRPr="00816AA1">
              <w:t>cementitious materials ratios and cement-aggregate ratios are recommended to limit bowing or warping.</w:t>
            </w:r>
          </w:p>
        </w:tc>
      </w:tr>
    </w:tbl>
    <w:p w14:paraId="3EBC1253" w14:textId="77777777" w:rsidR="008309EB" w:rsidRDefault="008309EB" w:rsidP="00F12A27">
      <w:pPr>
        <w:spacing w:before="40" w:after="40"/>
      </w:pPr>
    </w:p>
    <w:p w14:paraId="5017C125" w14:textId="1C9EA3B1" w:rsidR="00F12A27" w:rsidRDefault="00F12A27" w:rsidP="00EF6CB3">
      <w:pPr>
        <w:pStyle w:val="BodyTextIndent"/>
        <w:numPr>
          <w:ilvl w:val="0"/>
          <w:numId w:val="46"/>
        </w:numPr>
        <w:tabs>
          <w:tab w:val="left" w:pos="0"/>
        </w:tabs>
        <w:spacing w:before="40" w:after="40"/>
      </w:pPr>
      <w:r w:rsidRPr="00816AA1">
        <w:t>Normal</w:t>
      </w:r>
      <w:r w:rsidR="0078641C">
        <w:t xml:space="preserve"> </w:t>
      </w:r>
      <w:r w:rsidRPr="00816AA1">
        <w:t>weight Concrete Face and Backup Mixtures: Proportion mixtures by either laboratory trial batch or field test data methods according to ACI 211.1</w:t>
      </w:r>
      <w:r w:rsidR="00887830">
        <w:t xml:space="preserve"> </w:t>
      </w:r>
      <w:r w:rsidR="00887830" w:rsidRPr="00270225">
        <w:rPr>
          <w:i/>
          <w:iCs/>
        </w:rPr>
        <w:t>Standard Practice for Selecting Proportions for Normal, Heavyweight, and Mass Concrete</w:t>
      </w:r>
      <w:r w:rsidRPr="00816AA1">
        <w:t xml:space="preserve">, with materials to be used on </w:t>
      </w:r>
      <w:r w:rsidR="006517D7">
        <w:t>p</w:t>
      </w:r>
      <w:r w:rsidRPr="00816AA1">
        <w:t xml:space="preserve">roject, to provide </w:t>
      </w:r>
      <w:r w:rsidR="00DC01B9" w:rsidRPr="00816AA1">
        <w:t>normal</w:t>
      </w:r>
      <w:r w:rsidR="0078641C">
        <w:t xml:space="preserve"> </w:t>
      </w:r>
      <w:r w:rsidR="00DC01B9" w:rsidRPr="00816AA1">
        <w:t>weight</w:t>
      </w:r>
      <w:r w:rsidRPr="00816AA1">
        <w:t xml:space="preserve"> concrete with the following properties:</w:t>
      </w:r>
    </w:p>
    <w:p w14:paraId="3A59996F" w14:textId="77777777" w:rsidR="00F12A27"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200CF9E" w14:textId="77777777" w:rsidTr="0072342B">
        <w:tc>
          <w:tcPr>
            <w:tcW w:w="9576" w:type="dxa"/>
            <w:shd w:val="clear" w:color="auto" w:fill="auto"/>
          </w:tcPr>
          <w:p w14:paraId="1A600DDE" w14:textId="640F9CA5" w:rsidR="008309EB" w:rsidRPr="0026505B" w:rsidRDefault="00787E40" w:rsidP="0072342B">
            <w:pPr>
              <w:spacing w:before="40" w:after="40"/>
            </w:pPr>
            <w:r w:rsidRPr="0026505B">
              <w:t xml:space="preserve">Retain </w:t>
            </w:r>
            <w:r w:rsidR="0056652F">
              <w:t xml:space="preserve">first </w:t>
            </w:r>
            <w:r w:rsidRPr="0026505B">
              <w:t xml:space="preserve">subparagraph </w:t>
            </w:r>
            <w:r w:rsidR="0078641C" w:rsidRPr="0026505B">
              <w:t>below</w:t>
            </w:r>
            <w:r w:rsidR="0078641C">
              <w:t xml:space="preserve"> or</w:t>
            </w:r>
            <w:r w:rsidRPr="0026505B">
              <w:t xml:space="preserve"> revise </w:t>
            </w:r>
            <w:r w:rsidR="00D554F3">
              <w:t xml:space="preserve">it </w:t>
            </w:r>
            <w:r w:rsidRPr="0026505B">
              <w:t xml:space="preserve">to suit </w:t>
            </w:r>
            <w:r w:rsidR="006517D7">
              <w:t>p</w:t>
            </w:r>
            <w:r w:rsidRPr="0026505B">
              <w:t>roject. Higher-strength mixtures may be available</w:t>
            </w:r>
            <w:r w:rsidR="00757956" w:rsidRPr="0026505B">
              <w:t xml:space="preserve"> if required</w:t>
            </w:r>
            <w:r w:rsidRPr="0026505B">
              <w:t>; verify availability with fabricators.</w:t>
            </w:r>
          </w:p>
        </w:tc>
      </w:tr>
    </w:tbl>
    <w:p w14:paraId="2429D5AA" w14:textId="77777777" w:rsidR="008309EB" w:rsidRDefault="008309EB" w:rsidP="00F12A27">
      <w:pPr>
        <w:pStyle w:val="BodyTextIndent"/>
        <w:tabs>
          <w:tab w:val="left" w:pos="0"/>
        </w:tabs>
        <w:spacing w:before="40" w:after="40"/>
        <w:ind w:left="0" w:firstLine="0"/>
      </w:pPr>
    </w:p>
    <w:p w14:paraId="73F69892" w14:textId="6C9289FD" w:rsidR="00F12A27" w:rsidRPr="00816AA1" w:rsidRDefault="00F12A27" w:rsidP="00EF6CB3">
      <w:pPr>
        <w:pStyle w:val="bodyspecifications"/>
        <w:numPr>
          <w:ilvl w:val="0"/>
          <w:numId w:val="48"/>
        </w:numPr>
        <w:spacing w:before="40" w:after="40" w:line="240" w:lineRule="auto"/>
        <w:rPr>
          <w:rFonts w:ascii="Times New Roman" w:eastAsia="Times New Roman" w:hAnsi="Times New Roman" w:cs="Times New Roman"/>
          <w:sz w:val="24"/>
          <w:szCs w:val="24"/>
        </w:rPr>
      </w:pPr>
      <w:r w:rsidRPr="00816AA1">
        <w:rPr>
          <w:rFonts w:ascii="Times New Roman" w:eastAsia="Times New Roman" w:hAnsi="Times New Roman" w:cs="Times New Roman"/>
          <w:sz w:val="24"/>
          <w:szCs w:val="24"/>
        </w:rPr>
        <w:t xml:space="preserve">Compressive </w:t>
      </w:r>
      <w:r w:rsidR="006517D7">
        <w:rPr>
          <w:rFonts w:ascii="Times New Roman" w:eastAsia="Times New Roman" w:hAnsi="Times New Roman" w:cs="Times New Roman"/>
          <w:sz w:val="24"/>
          <w:szCs w:val="24"/>
        </w:rPr>
        <w:t>s</w:t>
      </w:r>
      <w:r w:rsidR="006517D7" w:rsidRPr="00816AA1">
        <w:rPr>
          <w:rFonts w:ascii="Times New Roman" w:eastAsia="Times New Roman" w:hAnsi="Times New Roman" w:cs="Times New Roman"/>
          <w:sz w:val="24"/>
          <w:szCs w:val="24"/>
        </w:rPr>
        <w:t xml:space="preserve">trength </w:t>
      </w:r>
      <w:r w:rsidR="00887830">
        <w:rPr>
          <w:rFonts w:ascii="Times New Roman" w:eastAsia="Times New Roman" w:hAnsi="Times New Roman" w:cs="Times New Roman"/>
          <w:sz w:val="24"/>
          <w:szCs w:val="24"/>
        </w:rPr>
        <w:t xml:space="preserve">at </w:t>
      </w:r>
      <w:r w:rsidRPr="00816AA1">
        <w:rPr>
          <w:rFonts w:ascii="Times New Roman" w:eastAsia="Times New Roman" w:hAnsi="Times New Roman" w:cs="Times New Roman"/>
          <w:sz w:val="24"/>
          <w:szCs w:val="24"/>
        </w:rPr>
        <w:t xml:space="preserve">28 </w:t>
      </w:r>
      <w:r w:rsidR="006517D7">
        <w:rPr>
          <w:rFonts w:ascii="Times New Roman" w:eastAsia="Times New Roman" w:hAnsi="Times New Roman" w:cs="Times New Roman"/>
          <w:sz w:val="24"/>
          <w:szCs w:val="24"/>
        </w:rPr>
        <w:t>d</w:t>
      </w:r>
      <w:r w:rsidR="006517D7" w:rsidRPr="00816AA1">
        <w:rPr>
          <w:rFonts w:ascii="Times New Roman" w:eastAsia="Times New Roman" w:hAnsi="Times New Roman" w:cs="Times New Roman"/>
          <w:sz w:val="24"/>
          <w:szCs w:val="24"/>
        </w:rPr>
        <w:t>ays</w:t>
      </w:r>
      <w:r w:rsidRPr="00816AA1">
        <w:rPr>
          <w:rFonts w:ascii="Times New Roman" w:eastAsia="Times New Roman" w:hAnsi="Times New Roman" w:cs="Times New Roman"/>
          <w:sz w:val="24"/>
          <w:szCs w:val="24"/>
        </w:rPr>
        <w:t>: 5000 psi (34.5 MPa) minimum.</w:t>
      </w:r>
    </w:p>
    <w:p w14:paraId="5648139F" w14:textId="4CC4A1A0" w:rsidR="00F12A27" w:rsidRDefault="00F12A27" w:rsidP="00EF6CB3">
      <w:pPr>
        <w:pStyle w:val="BodyTextIndent"/>
        <w:numPr>
          <w:ilvl w:val="0"/>
          <w:numId w:val="48"/>
        </w:numPr>
        <w:tabs>
          <w:tab w:val="left" w:pos="0"/>
        </w:tabs>
        <w:spacing w:before="40" w:after="40"/>
      </w:pPr>
      <w:r w:rsidRPr="00816AA1">
        <w:t xml:space="preserve">Release </w:t>
      </w:r>
      <w:r w:rsidR="006517D7">
        <w:t>s</w:t>
      </w:r>
      <w:r w:rsidR="006517D7" w:rsidRPr="00816AA1">
        <w:t>trength</w:t>
      </w:r>
      <w:r w:rsidRPr="00816AA1">
        <w:t>: As required by design.</w:t>
      </w:r>
    </w:p>
    <w:p w14:paraId="26259AE6" w14:textId="77777777" w:rsidR="00F12A27"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80CAA9B" w14:textId="77777777" w:rsidTr="0072342B">
        <w:tc>
          <w:tcPr>
            <w:tcW w:w="9576" w:type="dxa"/>
            <w:shd w:val="clear" w:color="auto" w:fill="auto"/>
          </w:tcPr>
          <w:p w14:paraId="0BB41EC2" w14:textId="73B0D23B" w:rsidR="008309EB" w:rsidRDefault="00787E40" w:rsidP="0072342B">
            <w:pPr>
              <w:spacing w:before="40" w:after="40"/>
            </w:pPr>
            <w:r w:rsidRPr="0072342B">
              <w:rPr>
                <w:spacing w:val="-2"/>
              </w:rPr>
              <w:t>A maximum water</w:t>
            </w:r>
            <w:r w:rsidR="006517D7">
              <w:rPr>
                <w:spacing w:val="-2"/>
              </w:rPr>
              <w:t>–</w:t>
            </w:r>
            <w:r w:rsidRPr="0072342B">
              <w:rPr>
                <w:spacing w:val="-2"/>
              </w:rPr>
              <w:t xml:space="preserve">cementitious materials ratio of 0.40 to 0.45 is </w:t>
            </w:r>
            <w:r w:rsidR="00887830">
              <w:rPr>
                <w:spacing w:val="-2"/>
              </w:rPr>
              <w:t>typical</w:t>
            </w:r>
            <w:r w:rsidR="00887830" w:rsidRPr="0072342B">
              <w:rPr>
                <w:spacing w:val="-2"/>
              </w:rPr>
              <w:t xml:space="preserve"> </w:t>
            </w:r>
            <w:r w:rsidRPr="0072342B">
              <w:rPr>
                <w:spacing w:val="-2"/>
              </w:rPr>
              <w:t xml:space="preserve">for architectural precast concrete. Lower ratios may be possible with use of high-range </w:t>
            </w:r>
            <w:r w:rsidR="00B84946" w:rsidRPr="0072342B">
              <w:rPr>
                <w:spacing w:val="-2"/>
              </w:rPr>
              <w:t>water</w:t>
            </w:r>
            <w:r w:rsidR="00B84946">
              <w:rPr>
                <w:spacing w:val="-2"/>
              </w:rPr>
              <w:t>-</w:t>
            </w:r>
            <w:r w:rsidRPr="0072342B">
              <w:rPr>
                <w:spacing w:val="-2"/>
              </w:rPr>
              <w:t xml:space="preserve">reducing admixtures. Revise ratio </w:t>
            </w:r>
            <w:r w:rsidR="00D554F3">
              <w:rPr>
                <w:spacing w:val="-2"/>
              </w:rPr>
              <w:t xml:space="preserve">in subparagraph below </w:t>
            </w:r>
            <w:r w:rsidRPr="0072342B">
              <w:rPr>
                <w:spacing w:val="-2"/>
              </w:rPr>
              <w:t xml:space="preserve">as required to suit </w:t>
            </w:r>
            <w:r w:rsidR="00B84946">
              <w:rPr>
                <w:spacing w:val="-2"/>
              </w:rPr>
              <w:t>p</w:t>
            </w:r>
            <w:r w:rsidRPr="0072342B">
              <w:rPr>
                <w:spacing w:val="-2"/>
              </w:rPr>
              <w:t>roject.</w:t>
            </w:r>
          </w:p>
        </w:tc>
      </w:tr>
    </w:tbl>
    <w:p w14:paraId="38F9C3A4" w14:textId="77777777" w:rsidR="00787E40" w:rsidRDefault="00787E40" w:rsidP="00F12A27">
      <w:pPr>
        <w:pStyle w:val="BodyTextIndent"/>
        <w:tabs>
          <w:tab w:val="left" w:pos="0"/>
        </w:tabs>
        <w:spacing w:before="40" w:after="40"/>
        <w:ind w:left="0" w:firstLine="0"/>
        <w:rPr>
          <w:rStyle w:val="bodysemi-bold"/>
          <w:rFonts w:eastAsia="Cambria"/>
        </w:rPr>
      </w:pPr>
    </w:p>
    <w:p w14:paraId="60D3416B" w14:textId="617E0AEE" w:rsidR="00F12A27" w:rsidRDefault="00F12A27" w:rsidP="00EF6CB3">
      <w:pPr>
        <w:pStyle w:val="BodyTextIndent"/>
        <w:numPr>
          <w:ilvl w:val="0"/>
          <w:numId w:val="48"/>
        </w:numPr>
        <w:tabs>
          <w:tab w:val="left" w:pos="0"/>
        </w:tabs>
        <w:spacing w:before="40" w:after="40"/>
      </w:pPr>
      <w:r w:rsidRPr="00816AA1">
        <w:t xml:space="preserve">Maximum </w:t>
      </w:r>
      <w:r w:rsidR="00B84946" w:rsidRPr="00816AA1">
        <w:t>water</w:t>
      </w:r>
      <w:r w:rsidR="00B84946">
        <w:t>–</w:t>
      </w:r>
      <w:r w:rsidR="00B84946" w:rsidRPr="00816AA1">
        <w:t>cementitious materials ratio</w:t>
      </w:r>
      <w:r w:rsidRPr="00816AA1">
        <w:t>: 0.45.</w:t>
      </w:r>
    </w:p>
    <w:p w14:paraId="238193B8" w14:textId="77777777" w:rsidR="00F12A27"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C05A195" w14:textId="77777777" w:rsidTr="0072342B">
        <w:tc>
          <w:tcPr>
            <w:tcW w:w="9576" w:type="dxa"/>
            <w:shd w:val="clear" w:color="auto" w:fill="auto"/>
          </w:tcPr>
          <w:p w14:paraId="3D0CB842" w14:textId="3B764313" w:rsidR="008309EB" w:rsidRDefault="00787E40" w:rsidP="0072342B">
            <w:pPr>
              <w:spacing w:before="40" w:after="40"/>
            </w:pPr>
            <w:r w:rsidRPr="00816AA1">
              <w:t xml:space="preserve">Water absorption indicates susceptibility to weather staining. The limit in paragraph below, corresponding to 6% by weight, is suitable for average exposures. Different parts of a single panel cannot be produced with different absorptions. </w:t>
            </w:r>
            <w:r w:rsidR="00887830">
              <w:t>Before specifying lower water absorption, v</w:t>
            </w:r>
            <w:r w:rsidRPr="00816AA1">
              <w:t>erify that fabricator can produce units with lower water absorption because special consolidation techniques to increase concrete density are required.</w:t>
            </w:r>
          </w:p>
        </w:tc>
      </w:tr>
    </w:tbl>
    <w:p w14:paraId="6F14904A" w14:textId="77777777" w:rsidR="008309EB" w:rsidRDefault="008309EB" w:rsidP="00F12A27">
      <w:pPr>
        <w:pStyle w:val="BodyTextIndent"/>
        <w:tabs>
          <w:tab w:val="left" w:pos="0"/>
        </w:tabs>
        <w:spacing w:before="40" w:after="40"/>
        <w:ind w:left="0" w:firstLine="0"/>
      </w:pPr>
    </w:p>
    <w:p w14:paraId="02F06BCF" w14:textId="6D5770F7" w:rsidR="00F12A27" w:rsidRDefault="00F12A27" w:rsidP="00EF6CB3">
      <w:pPr>
        <w:pStyle w:val="BodyTextIndent"/>
        <w:numPr>
          <w:ilvl w:val="0"/>
          <w:numId w:val="46"/>
        </w:numPr>
        <w:tabs>
          <w:tab w:val="left" w:pos="0"/>
        </w:tabs>
        <w:spacing w:before="40" w:after="40"/>
      </w:pPr>
      <w:r w:rsidRPr="00816AA1">
        <w:t>Water Absorption: 6</w:t>
      </w:r>
      <w:r w:rsidR="00667F98">
        <w:t>%</w:t>
      </w:r>
      <w:r w:rsidRPr="00816AA1">
        <w:t xml:space="preserve"> by weight or 14</w:t>
      </w:r>
      <w:r w:rsidR="00667F98">
        <w:t>%</w:t>
      </w:r>
      <w:r w:rsidRPr="00816AA1">
        <w:t xml:space="preserve"> by volume, tested according to ASTM C642, except for boiling requirement.</w:t>
      </w:r>
    </w:p>
    <w:p w14:paraId="5C64A0AA" w14:textId="77777777" w:rsidR="00F12A27"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60DF1696" w14:textId="77777777" w:rsidTr="0072342B">
        <w:tc>
          <w:tcPr>
            <w:tcW w:w="9576" w:type="dxa"/>
            <w:shd w:val="clear" w:color="auto" w:fill="auto"/>
          </w:tcPr>
          <w:p w14:paraId="1B748A01" w14:textId="27F530E9" w:rsidR="008309EB" w:rsidRDefault="00787E40" w:rsidP="0072342B">
            <w:pPr>
              <w:spacing w:before="40" w:after="40"/>
            </w:pPr>
            <w:r w:rsidRPr="0026505B">
              <w:t xml:space="preserve">Lightweight backup mixtures must be compatible with </w:t>
            </w:r>
            <w:r w:rsidR="00DC01B9" w:rsidRPr="0026505B">
              <w:t>normal</w:t>
            </w:r>
            <w:r w:rsidR="0078641C">
              <w:t xml:space="preserve"> </w:t>
            </w:r>
            <w:r w:rsidR="00DC01B9" w:rsidRPr="0026505B">
              <w:t>weight</w:t>
            </w:r>
            <w:r w:rsidRPr="0026505B">
              <w:t xml:space="preserve"> face mixtures to minimize bowing or warping. </w:t>
            </w:r>
            <w:r w:rsidR="001F09CC" w:rsidRPr="0026505B">
              <w:t>If normal</w:t>
            </w:r>
            <w:r w:rsidR="0078641C">
              <w:t xml:space="preserve"> </w:t>
            </w:r>
            <w:r w:rsidR="001F09CC" w:rsidRPr="0026505B">
              <w:t>weight aggregates are used in face</w:t>
            </w:r>
            <w:r w:rsidR="00292682">
              <w:t xml:space="preserve"> </w:t>
            </w:r>
            <w:r w:rsidR="001F09CC" w:rsidRPr="0026505B">
              <w:t xml:space="preserve">mixture, lightweight aggregates in the backup mixture are not recommended due to panel bowing potential. </w:t>
            </w:r>
            <w:r w:rsidRPr="0026505B">
              <w:t>Retain paragraph below</w:t>
            </w:r>
            <w:r w:rsidR="00303C8A">
              <w:t>,</w:t>
            </w:r>
            <w:r w:rsidRPr="0026505B">
              <w:t xml:space="preserve"> </w:t>
            </w:r>
            <w:r w:rsidR="0078641C">
              <w:t>if compatibility is verified</w:t>
            </w:r>
            <w:r w:rsidRPr="0026505B">
              <w:t xml:space="preserve"> by fabricator. Coordinate with selection of </w:t>
            </w:r>
            <w:r w:rsidR="00DC01B9" w:rsidRPr="0026505B">
              <w:t>normal</w:t>
            </w:r>
            <w:r w:rsidR="0078641C">
              <w:t xml:space="preserve"> </w:t>
            </w:r>
            <w:r w:rsidR="00DC01B9" w:rsidRPr="0026505B">
              <w:t>weight</w:t>
            </w:r>
            <w:r w:rsidRPr="0026505B">
              <w:t xml:space="preserve"> face mixture option</w:t>
            </w:r>
            <w:r w:rsidRPr="00816AA1">
              <w:t xml:space="preserve"> above</w:t>
            </w:r>
            <w:r w:rsidRPr="0078641C">
              <w:t>.</w:t>
            </w:r>
            <w:r w:rsidR="004229A4" w:rsidRPr="0078641C">
              <w:t xml:space="preserve"> </w:t>
            </w:r>
          </w:p>
        </w:tc>
      </w:tr>
    </w:tbl>
    <w:p w14:paraId="69726A9B" w14:textId="77777777" w:rsidR="008309EB" w:rsidRDefault="008309EB" w:rsidP="00F12A27">
      <w:pPr>
        <w:pStyle w:val="BodyTextIndent"/>
        <w:tabs>
          <w:tab w:val="left" w:pos="0"/>
        </w:tabs>
        <w:spacing w:before="40" w:after="40"/>
        <w:ind w:left="0" w:firstLine="0"/>
      </w:pPr>
    </w:p>
    <w:p w14:paraId="6570AEA6" w14:textId="046219AA" w:rsidR="00F12A27" w:rsidRPr="001906F1" w:rsidRDefault="00F12A27" w:rsidP="00EF6CB3">
      <w:pPr>
        <w:numPr>
          <w:ilvl w:val="0"/>
          <w:numId w:val="46"/>
        </w:numPr>
        <w:spacing w:before="40" w:after="40"/>
      </w:pPr>
      <w:r w:rsidRPr="001906F1">
        <w:t xml:space="preserve">Lightweight Concrete Backup Mixtures: Proportion mixtures by either laboratory trial batch or </w:t>
      </w:r>
      <w:r>
        <w:t>f</w:t>
      </w:r>
      <w:r w:rsidRPr="001906F1">
        <w:t>ield test data methods according to ACI 211.2</w:t>
      </w:r>
      <w:r w:rsidR="00303C8A">
        <w:t xml:space="preserve"> </w:t>
      </w:r>
      <w:r w:rsidR="00303C8A" w:rsidRPr="008D30D6">
        <w:rPr>
          <w:i/>
          <w:iCs/>
        </w:rPr>
        <w:t>Standard Practice for Selecting Proportions for Structural Lightweight Concrete</w:t>
      </w:r>
      <w:r w:rsidRPr="008D30D6">
        <w:t>,</w:t>
      </w:r>
      <w:r w:rsidRPr="001906F1">
        <w:t xml:space="preserve"> with materials to be used on </w:t>
      </w:r>
      <w:r w:rsidR="001E4C31">
        <w:t>p</w:t>
      </w:r>
      <w:r w:rsidR="001E4C31" w:rsidRPr="001906F1">
        <w:t>roject</w:t>
      </w:r>
      <w:r w:rsidRPr="001906F1">
        <w:t>, to provide lightweight concrete with the following properties:</w:t>
      </w:r>
    </w:p>
    <w:p w14:paraId="2EE8F730"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067A4CA7" w14:textId="77777777" w:rsidTr="0072342B">
        <w:tc>
          <w:tcPr>
            <w:tcW w:w="9576" w:type="dxa"/>
            <w:shd w:val="clear" w:color="auto" w:fill="auto"/>
          </w:tcPr>
          <w:p w14:paraId="3A5FC0F5" w14:textId="2E929610" w:rsidR="008309EB" w:rsidRPr="0026505B" w:rsidRDefault="00787E40" w:rsidP="0072342B">
            <w:pPr>
              <w:spacing w:before="40" w:after="40"/>
            </w:pPr>
            <w:r w:rsidRPr="0026505B">
              <w:t xml:space="preserve">Retain </w:t>
            </w:r>
            <w:r w:rsidR="00D554F3">
              <w:t xml:space="preserve">first </w:t>
            </w:r>
            <w:r w:rsidRPr="0026505B">
              <w:t xml:space="preserve">subparagraph </w:t>
            </w:r>
            <w:proofErr w:type="gramStart"/>
            <w:r w:rsidRPr="0026505B">
              <w:t>below</w:t>
            </w:r>
            <w:r w:rsidR="00D554F3">
              <w:t>,</w:t>
            </w:r>
            <w:r w:rsidRPr="0026505B">
              <w:t xml:space="preserve"> or</w:t>
            </w:r>
            <w:proofErr w:type="gramEnd"/>
            <w:r w:rsidRPr="0026505B">
              <w:t xml:space="preserve"> revise </w:t>
            </w:r>
            <w:r w:rsidR="00D554F3">
              <w:t xml:space="preserve">it </w:t>
            </w:r>
            <w:r w:rsidRPr="0026505B">
              <w:t xml:space="preserve">to suit </w:t>
            </w:r>
            <w:r w:rsidR="001E4C31">
              <w:t>p</w:t>
            </w:r>
            <w:r w:rsidR="001E4C31" w:rsidRPr="0026505B">
              <w:t>roject</w:t>
            </w:r>
            <w:r w:rsidRPr="0026505B">
              <w:t>. Higher-strength mixtures may be available</w:t>
            </w:r>
            <w:r w:rsidR="001F09CC" w:rsidRPr="0026505B">
              <w:t xml:space="preserve"> if required</w:t>
            </w:r>
            <w:r w:rsidRPr="0026505B">
              <w:t>; verify with fabricators.</w:t>
            </w:r>
          </w:p>
        </w:tc>
      </w:tr>
    </w:tbl>
    <w:p w14:paraId="1CDB4763" w14:textId="77777777" w:rsidR="008309EB" w:rsidRDefault="008309EB" w:rsidP="00F12A27">
      <w:pPr>
        <w:spacing w:before="40" w:after="40"/>
      </w:pPr>
    </w:p>
    <w:p w14:paraId="234E5498" w14:textId="04238B7B" w:rsidR="00F12A27" w:rsidRPr="00DD3CC5" w:rsidRDefault="00F12A27" w:rsidP="00EF6CB3">
      <w:pPr>
        <w:numPr>
          <w:ilvl w:val="0"/>
          <w:numId w:val="49"/>
        </w:numPr>
        <w:spacing w:before="40" w:after="40"/>
      </w:pPr>
      <w:r w:rsidRPr="00DD3CC5">
        <w:t xml:space="preserve">Compressive </w:t>
      </w:r>
      <w:r w:rsidR="001E4C31">
        <w:t>s</w:t>
      </w:r>
      <w:r w:rsidR="001E4C31" w:rsidRPr="00DD3CC5">
        <w:t xml:space="preserve">trength </w:t>
      </w:r>
      <w:r w:rsidR="00303C8A">
        <w:t xml:space="preserve">at </w:t>
      </w:r>
      <w:r w:rsidRPr="00DD3CC5">
        <w:t xml:space="preserve">28 </w:t>
      </w:r>
      <w:r w:rsidR="001E4C31">
        <w:t>d</w:t>
      </w:r>
      <w:r w:rsidR="001E4C31" w:rsidRPr="00DD3CC5">
        <w:t>ays</w:t>
      </w:r>
      <w:r w:rsidRPr="00DD3CC5">
        <w:t>: 5000 psi (34.5 MPa) minimum.</w:t>
      </w:r>
    </w:p>
    <w:p w14:paraId="0F100478" w14:textId="62AA8D60" w:rsidR="00F12A27" w:rsidRPr="00DD3CC5" w:rsidRDefault="00F12A27" w:rsidP="00EF6CB3">
      <w:pPr>
        <w:numPr>
          <w:ilvl w:val="0"/>
          <w:numId w:val="49"/>
        </w:numPr>
        <w:spacing w:before="40" w:after="40"/>
      </w:pPr>
      <w:r w:rsidRPr="00DD3CC5">
        <w:lastRenderedPageBreak/>
        <w:t xml:space="preserve">Release </w:t>
      </w:r>
      <w:r w:rsidR="001E4C31">
        <w:t>s</w:t>
      </w:r>
      <w:r w:rsidR="001E4C31" w:rsidRPr="00DD3CC5">
        <w:t>trength</w:t>
      </w:r>
      <w:r w:rsidRPr="00DD3CC5">
        <w:t>: As required by design.</w:t>
      </w:r>
    </w:p>
    <w:p w14:paraId="74881A60"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632264D6" w14:textId="77777777" w:rsidTr="0072342B">
        <w:tc>
          <w:tcPr>
            <w:tcW w:w="9576" w:type="dxa"/>
            <w:shd w:val="clear" w:color="auto" w:fill="auto"/>
          </w:tcPr>
          <w:p w14:paraId="2468CA37" w14:textId="45FE86F3" w:rsidR="008309EB" w:rsidRDefault="00787E40" w:rsidP="0072342B">
            <w:pPr>
              <w:spacing w:before="40" w:after="40"/>
            </w:pPr>
            <w:r w:rsidRPr="00816AA1">
              <w:t xml:space="preserve">Increase or decrease unit weight in subparagraph below to suit </w:t>
            </w:r>
            <w:r w:rsidR="00302FF2">
              <w:t>p</w:t>
            </w:r>
            <w:r w:rsidR="00302FF2" w:rsidRPr="00816AA1">
              <w:t>roject</w:t>
            </w:r>
            <w:r w:rsidRPr="00816AA1">
              <w:t xml:space="preserve">. Coordinate with lightweight aggregate supplier and architectural precast concrete fabricator. Lightweight concretes with combinations of lightweight and </w:t>
            </w:r>
            <w:r w:rsidR="00DC01B9" w:rsidRPr="00816AA1">
              <w:t>normal</w:t>
            </w:r>
            <w:r w:rsidR="00D269FD">
              <w:t xml:space="preserve"> </w:t>
            </w:r>
            <w:r w:rsidR="00DC01B9" w:rsidRPr="00816AA1">
              <w:t>weight</w:t>
            </w:r>
            <w:r w:rsidRPr="00816AA1">
              <w:t xml:space="preserve"> aggregate</w:t>
            </w:r>
            <w:r w:rsidR="00D554F3">
              <w:t>s</w:t>
            </w:r>
            <w:r w:rsidRPr="00816AA1">
              <w:t xml:space="preserve"> in mixture will usually be heavier than unit weight below.</w:t>
            </w:r>
          </w:p>
        </w:tc>
      </w:tr>
    </w:tbl>
    <w:p w14:paraId="3983632C" w14:textId="77777777" w:rsidR="008309EB" w:rsidRDefault="008309EB" w:rsidP="00F12A27">
      <w:pPr>
        <w:spacing w:before="40" w:after="40"/>
      </w:pPr>
    </w:p>
    <w:p w14:paraId="00806B60" w14:textId="0A219930" w:rsidR="00F12A27" w:rsidRDefault="00F12A27" w:rsidP="00EF6CB3">
      <w:pPr>
        <w:numPr>
          <w:ilvl w:val="0"/>
          <w:numId w:val="49"/>
        </w:numPr>
        <w:spacing w:before="40" w:after="40"/>
      </w:pPr>
      <w:r w:rsidRPr="00B30643">
        <w:t xml:space="preserve">Unit </w:t>
      </w:r>
      <w:r w:rsidR="00302FF2">
        <w:t>w</w:t>
      </w:r>
      <w:r w:rsidR="00302FF2" w:rsidRPr="00B30643">
        <w:t>eight</w:t>
      </w:r>
      <w:r w:rsidRPr="00B30643">
        <w:t xml:space="preserve">: Calculated equilibrium unit weight of 115 </w:t>
      </w:r>
      <w:proofErr w:type="spellStart"/>
      <w:r w:rsidRPr="00B30643">
        <w:t>lb</w:t>
      </w:r>
      <w:proofErr w:type="spellEnd"/>
      <w:r w:rsidRPr="00B30643">
        <w:t>/ft</w:t>
      </w:r>
      <w:r w:rsidRPr="00D269FD">
        <w:rPr>
          <w:vertAlign w:val="superscript"/>
        </w:rPr>
        <w:t>3</w:t>
      </w:r>
      <w:r w:rsidRPr="00B30643">
        <w:t xml:space="preserve"> (1842 kg/m</w:t>
      </w:r>
      <w:r w:rsidRPr="00D269FD">
        <w:rPr>
          <w:vertAlign w:val="superscript"/>
        </w:rPr>
        <w:t>3</w:t>
      </w:r>
      <w:r w:rsidRPr="00B30643">
        <w:t xml:space="preserve">), where variations exceed </w:t>
      </w:r>
      <w:r w:rsidR="00D554F3" w:rsidRPr="00DD4F21">
        <w:t>±</w:t>
      </w:r>
      <w:r w:rsidRPr="00B30643">
        <w:t xml:space="preserve">5 </w:t>
      </w:r>
      <w:proofErr w:type="spellStart"/>
      <w:r w:rsidRPr="00B30643">
        <w:t>lb</w:t>
      </w:r>
      <w:proofErr w:type="spellEnd"/>
      <w:r w:rsidRPr="00B30643">
        <w:t>/ft</w:t>
      </w:r>
      <w:r w:rsidRPr="00D269FD">
        <w:rPr>
          <w:vertAlign w:val="superscript"/>
        </w:rPr>
        <w:t>3</w:t>
      </w:r>
      <w:r w:rsidRPr="00B30643">
        <w:t xml:space="preserve"> (</w:t>
      </w:r>
      <w:r w:rsidR="00D554F3" w:rsidRPr="00DD4F21">
        <w:t>±</w:t>
      </w:r>
      <w:r w:rsidRPr="00B30643">
        <w:t>80 kg/m</w:t>
      </w:r>
      <w:r w:rsidRPr="00D269FD">
        <w:rPr>
          <w:vertAlign w:val="superscript"/>
        </w:rPr>
        <w:t>3</w:t>
      </w:r>
      <w:r w:rsidRPr="00B30643">
        <w:t xml:space="preserve">) adjust to </w:t>
      </w:r>
      <w:r w:rsidR="00FC1615" w:rsidRPr="00DD4F21">
        <w:t>±</w:t>
      </w:r>
      <w:r w:rsidRPr="00B30643">
        <w:t xml:space="preserve">3 </w:t>
      </w:r>
      <w:proofErr w:type="spellStart"/>
      <w:r w:rsidRPr="00B30643">
        <w:t>lb</w:t>
      </w:r>
      <w:proofErr w:type="spellEnd"/>
      <w:r w:rsidRPr="00B30643">
        <w:t>/ft</w:t>
      </w:r>
      <w:r w:rsidRPr="00D269FD">
        <w:rPr>
          <w:vertAlign w:val="superscript"/>
        </w:rPr>
        <w:t>3</w:t>
      </w:r>
      <w:r w:rsidRPr="00B30643">
        <w:t xml:space="preserve"> (</w:t>
      </w:r>
      <w:r w:rsidR="00D554F3" w:rsidRPr="00DD4F21">
        <w:t>±</w:t>
      </w:r>
      <w:r w:rsidRPr="00B30643">
        <w:t>48 kg/m</w:t>
      </w:r>
      <w:r w:rsidRPr="00D269FD">
        <w:rPr>
          <w:vertAlign w:val="superscript"/>
        </w:rPr>
        <w:t>3</w:t>
      </w:r>
      <w:r w:rsidRPr="00B30643">
        <w:t>), according to ASTM C567.</w:t>
      </w:r>
    </w:p>
    <w:p w14:paraId="59A3F3ED" w14:textId="77777777" w:rsidR="00FF3940" w:rsidRPr="00B30643" w:rsidRDefault="00FF3940" w:rsidP="00FF3940">
      <w:pPr>
        <w:spacing w:before="40" w:after="40"/>
        <w:ind w:left="864"/>
      </w:pPr>
    </w:p>
    <w:p w14:paraId="01D1B1D4" w14:textId="508C012D" w:rsidR="00F12A27" w:rsidRPr="00816F8F" w:rsidRDefault="00F12A27" w:rsidP="00EF6CB3">
      <w:pPr>
        <w:numPr>
          <w:ilvl w:val="0"/>
          <w:numId w:val="46"/>
        </w:numPr>
        <w:spacing w:before="40" w:after="40"/>
      </w:pPr>
      <w:r w:rsidRPr="00816F8F">
        <w:t xml:space="preserve">Add air-entraining admixture at manufacturer’s prescribed rate to result in concrete at point of placement having an air content complying with PCI </w:t>
      </w:r>
      <w:r w:rsidR="00863EE3" w:rsidRPr="00816F8F">
        <w:t>MNL</w:t>
      </w:r>
      <w:r w:rsidR="00863EE3">
        <w:t>-</w:t>
      </w:r>
      <w:r w:rsidRPr="00816F8F">
        <w:t>117.</w:t>
      </w:r>
    </w:p>
    <w:p w14:paraId="624B2EB8" w14:textId="26160094" w:rsidR="00F12A27" w:rsidRPr="00816F8F" w:rsidRDefault="00F12A27" w:rsidP="00EF6CB3">
      <w:pPr>
        <w:numPr>
          <w:ilvl w:val="0"/>
          <w:numId w:val="46"/>
        </w:numPr>
        <w:spacing w:before="40" w:after="40"/>
      </w:pPr>
      <w:r w:rsidRPr="00816F8F">
        <w:t xml:space="preserve">When </w:t>
      </w:r>
      <w:r w:rsidR="00D554F3">
        <w:t xml:space="preserve">other admixtures are </w:t>
      </w:r>
      <w:r w:rsidRPr="00816F8F">
        <w:t xml:space="preserve">included in design mixtures, add </w:t>
      </w:r>
      <w:r w:rsidR="00D554F3">
        <w:t>them</w:t>
      </w:r>
      <w:r w:rsidRPr="00816F8F">
        <w:t xml:space="preserve"> to concrete according to manufacturer’s written instructions.</w:t>
      </w:r>
    </w:p>
    <w:p w14:paraId="794C376F" w14:textId="77777777" w:rsidR="00F12A27" w:rsidRDefault="00F12A27" w:rsidP="00F12A27">
      <w:pPr>
        <w:pStyle w:val="BodyTextIndent"/>
        <w:tabs>
          <w:tab w:val="left" w:pos="0"/>
        </w:tabs>
        <w:spacing w:before="40" w:after="40"/>
        <w:ind w:left="0" w:firstLine="0"/>
      </w:pPr>
    </w:p>
    <w:p w14:paraId="7BF7A16B" w14:textId="77777777" w:rsidR="00F12A27" w:rsidRPr="00E16011" w:rsidRDefault="00DC01B9" w:rsidP="00DA57E2">
      <w:pPr>
        <w:pStyle w:val="Sub-HeadNUMBERED"/>
        <w:spacing w:before="40" w:after="40" w:line="240" w:lineRule="auto"/>
        <w:ind w:left="-13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2.14 MOLD</w:t>
      </w:r>
      <w:r w:rsidR="00F12A27" w:rsidRPr="00E16011">
        <w:rPr>
          <w:rFonts w:ascii="Times New Roman" w:eastAsia="Times New Roman" w:hAnsi="Times New Roman" w:cs="Times New Roman"/>
          <w:i/>
          <w:color w:val="000000"/>
          <w:sz w:val="24"/>
          <w:szCs w:val="24"/>
        </w:rPr>
        <w:t xml:space="preserve"> FABRICATION</w:t>
      </w:r>
    </w:p>
    <w:p w14:paraId="65F88F10" w14:textId="77777777" w:rsidR="00F12A27" w:rsidRPr="00816AA1" w:rsidRDefault="00F12A27" w:rsidP="00F12A27">
      <w:pPr>
        <w:pStyle w:val="Sub-HeadNUMBERED"/>
        <w:spacing w:before="40" w:after="40" w:line="240" w:lineRule="auto"/>
        <w:rPr>
          <w:rFonts w:ascii="Times New Roman" w:eastAsia="Times New Roman" w:hAnsi="Times New Roman" w:cs="Times New Roman"/>
          <w:b w:val="0"/>
          <w:color w:val="000000"/>
          <w:sz w:val="24"/>
          <w:szCs w:val="24"/>
        </w:rPr>
      </w:pPr>
    </w:p>
    <w:p w14:paraId="0B954922" w14:textId="77777777" w:rsidR="00F12A27" w:rsidRDefault="00F12A27" w:rsidP="00EF6CB3">
      <w:pPr>
        <w:pStyle w:val="BodyTextIndent"/>
        <w:numPr>
          <w:ilvl w:val="0"/>
          <w:numId w:val="85"/>
        </w:numPr>
        <w:tabs>
          <w:tab w:val="left" w:pos="-540"/>
        </w:tabs>
        <w:spacing w:before="40" w:after="40"/>
        <w:rPr>
          <w:b/>
          <w:bCs/>
          <w:i/>
          <w:iCs/>
        </w:rPr>
      </w:pPr>
      <w:r w:rsidRPr="00816AA1">
        <w:t>Molds: Accurately construct molds, mortar tight, of sufficient strength to withstand pressures due to concrete placement and vibration operations and temperature changes, and for prestressing and detensioning operations.</w:t>
      </w:r>
      <w:r w:rsidR="00135AB4">
        <w:t xml:space="preserve"> </w:t>
      </w:r>
      <w:r>
        <w:t xml:space="preserve">Coat contact </w:t>
      </w:r>
      <w:r w:rsidRPr="00816AA1">
        <w:t>surfaces of molds with release agent before reinforcement is placed. Avoid contamination of reinforcement and prestressing tendons by release agent.</w:t>
      </w:r>
    </w:p>
    <w:p w14:paraId="79235B8A" w14:textId="77777777" w:rsidR="00F12A27" w:rsidRDefault="00F12A27" w:rsidP="00F12A27">
      <w:pPr>
        <w:pStyle w:val="BodyTextIndent"/>
        <w:tabs>
          <w:tab w:val="left" w:pos="-54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0BCADC5" w14:textId="77777777" w:rsidTr="0072342B">
        <w:tc>
          <w:tcPr>
            <w:tcW w:w="9576" w:type="dxa"/>
            <w:shd w:val="clear" w:color="auto" w:fill="auto"/>
          </w:tcPr>
          <w:p w14:paraId="5C7BB431" w14:textId="4BB55EF1" w:rsidR="008309EB" w:rsidRDefault="00787E40" w:rsidP="0072342B">
            <w:pPr>
              <w:spacing w:before="40" w:after="40"/>
            </w:pPr>
            <w:r w:rsidRPr="00816AA1">
              <w:t xml:space="preserve">Delete subparagraph below unless </w:t>
            </w:r>
            <w:r w:rsidR="004328F1">
              <w:t>formliners</w:t>
            </w:r>
            <w:r w:rsidR="00863EE3">
              <w:t xml:space="preserve"> are </w:t>
            </w:r>
            <w:r w:rsidRPr="00816AA1">
              <w:t>needed to produce exposed surface finish.</w:t>
            </w:r>
          </w:p>
        </w:tc>
      </w:tr>
    </w:tbl>
    <w:p w14:paraId="31631C9C" w14:textId="77777777" w:rsidR="008309EB" w:rsidRDefault="008309EB" w:rsidP="00F12A27">
      <w:pPr>
        <w:pStyle w:val="BodyTextIndent"/>
        <w:tabs>
          <w:tab w:val="left" w:pos="-540"/>
        </w:tabs>
        <w:spacing w:before="40" w:after="40"/>
        <w:ind w:left="0" w:firstLine="0"/>
      </w:pPr>
    </w:p>
    <w:p w14:paraId="424D4F6F" w14:textId="6D92E8E1" w:rsidR="00F12A27" w:rsidRPr="005A64A1" w:rsidRDefault="00F12A27" w:rsidP="00EF6CB3">
      <w:pPr>
        <w:numPr>
          <w:ilvl w:val="0"/>
          <w:numId w:val="50"/>
        </w:numPr>
        <w:spacing w:before="40" w:after="40"/>
      </w:pPr>
      <w:r w:rsidRPr="005A64A1">
        <w:t xml:space="preserve">Place formliners accurately to provide finished surface texture indicated. Provide solid backing and supports to maintain stability of </w:t>
      </w:r>
      <w:r w:rsidR="00A00890">
        <w:t>form</w:t>
      </w:r>
      <w:r w:rsidRPr="005A64A1">
        <w:t>liners during concrete placement. Coat formliner with form-release agent.</w:t>
      </w:r>
    </w:p>
    <w:p w14:paraId="2AED2918" w14:textId="77777777" w:rsidR="00F12A27" w:rsidRDefault="00F12A27" w:rsidP="00F12A27">
      <w:pPr>
        <w:spacing w:before="40" w:after="40"/>
      </w:pPr>
    </w:p>
    <w:p w14:paraId="674E5A67" w14:textId="7E5E449B" w:rsidR="00F12A27" w:rsidRDefault="00F12A27" w:rsidP="00EF6CB3">
      <w:pPr>
        <w:numPr>
          <w:ilvl w:val="0"/>
          <w:numId w:val="85"/>
        </w:numPr>
        <w:spacing w:before="40" w:after="40"/>
      </w:pPr>
      <w:r w:rsidRPr="005A64A1">
        <w:t>Maintain molds to provide completed architectural precast concrete units of shapes, lines, and dimensions indicated</w:t>
      </w:r>
      <w:r>
        <w:t xml:space="preserve"> in </w:t>
      </w:r>
      <w:r w:rsidR="00362F2C">
        <w:t>contract documents</w:t>
      </w:r>
      <w:r w:rsidRPr="005A64A1">
        <w:t>, within fabrication tolerances specified.</w:t>
      </w:r>
    </w:p>
    <w:p w14:paraId="462096FF" w14:textId="77777777" w:rsidR="00F12A27" w:rsidRPr="005A64A1" w:rsidRDefault="00F12A27" w:rsidP="00EF6CB3">
      <w:pPr>
        <w:numPr>
          <w:ilvl w:val="0"/>
          <w:numId w:val="51"/>
        </w:numPr>
        <w:spacing w:before="40" w:after="40"/>
      </w:pPr>
      <w:r w:rsidRPr="005A64A1">
        <w:t>Form joints are not permitted on faces exposed to view in the finished work.</w:t>
      </w:r>
    </w:p>
    <w:p w14:paraId="6B4D9119"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1A8FF6EA" w14:textId="77777777" w:rsidTr="0072342B">
        <w:tc>
          <w:tcPr>
            <w:tcW w:w="9576" w:type="dxa"/>
            <w:shd w:val="clear" w:color="auto" w:fill="auto"/>
          </w:tcPr>
          <w:p w14:paraId="19C44B78" w14:textId="05C3E995" w:rsidR="008309EB" w:rsidRDefault="006C0714" w:rsidP="0072342B">
            <w:pPr>
              <w:spacing w:before="40" w:after="40"/>
            </w:pPr>
            <w:r w:rsidRPr="00816AA1">
              <w:t>Select one option from subparagraph below; show details on</w:t>
            </w:r>
            <w:r w:rsidR="004328F1">
              <w:t xml:space="preserve"> contract</w:t>
            </w:r>
            <w:r w:rsidRPr="00816AA1">
              <w:t xml:space="preserve"> </w:t>
            </w:r>
            <w:r w:rsidR="00362F2C">
              <w:t>d</w:t>
            </w:r>
            <w:r w:rsidR="00362F2C" w:rsidRPr="00816AA1">
              <w:t>rawings</w:t>
            </w:r>
            <w:r w:rsidR="00D554F3">
              <w:t>,</w:t>
            </w:r>
            <w:r w:rsidR="00362F2C" w:rsidRPr="00816AA1">
              <w:t xml:space="preserve"> </w:t>
            </w:r>
            <w:r w:rsidRPr="00816AA1">
              <w:t>or revise description to add dimensions. Sharp edges or corners of precast concrete units are vulnerable to chipping.</w:t>
            </w:r>
          </w:p>
        </w:tc>
      </w:tr>
    </w:tbl>
    <w:p w14:paraId="20002AF4" w14:textId="77777777" w:rsidR="008309EB" w:rsidRDefault="008309EB" w:rsidP="00F12A27">
      <w:pPr>
        <w:spacing w:before="40" w:after="40"/>
      </w:pPr>
    </w:p>
    <w:p w14:paraId="417C921B" w14:textId="21106D6B" w:rsidR="00F12A27" w:rsidRPr="00D10F06" w:rsidRDefault="00F12A27" w:rsidP="00EF6CB3">
      <w:pPr>
        <w:numPr>
          <w:ilvl w:val="0"/>
          <w:numId w:val="51"/>
        </w:numPr>
        <w:spacing w:before="40" w:after="40"/>
      </w:pPr>
      <w:r w:rsidRPr="00D10F06">
        <w:t xml:space="preserve">Edge and </w:t>
      </w:r>
      <w:r w:rsidR="00362F2C" w:rsidRPr="00D10F06">
        <w:t>corner treatment:</w:t>
      </w:r>
      <w:r w:rsidRPr="00D10F06">
        <w:t xml:space="preserve"> Uniformly </w:t>
      </w:r>
      <w:r w:rsidRPr="00D10F06">
        <w:rPr>
          <w:b/>
        </w:rPr>
        <w:t>[chamfered]</w:t>
      </w:r>
      <w:r w:rsidRPr="00D10F06">
        <w:rPr>
          <w:bCs/>
        </w:rPr>
        <w:t xml:space="preserve"> </w:t>
      </w:r>
      <w:r w:rsidRPr="00D10F06">
        <w:rPr>
          <w:b/>
        </w:rPr>
        <w:t>[radiused]</w:t>
      </w:r>
      <w:r w:rsidRPr="00D10F06">
        <w:rPr>
          <w:bCs/>
        </w:rPr>
        <w:t>.</w:t>
      </w:r>
    </w:p>
    <w:p w14:paraId="62FDE9E0" w14:textId="77777777" w:rsidR="00F12A27" w:rsidRDefault="00F12A27" w:rsidP="00F12A27">
      <w:pPr>
        <w:pStyle w:val="BodyTextIndent"/>
        <w:tabs>
          <w:tab w:val="left" w:pos="0"/>
        </w:tabs>
        <w:spacing w:before="40" w:after="40"/>
        <w:ind w:left="0" w:firstLine="0"/>
      </w:pPr>
    </w:p>
    <w:p w14:paraId="42022EEF" w14:textId="77777777" w:rsidR="00F12A27" w:rsidRDefault="00F12A27" w:rsidP="00EF6CB3">
      <w:pPr>
        <w:pStyle w:val="BodyTextIndent"/>
        <w:numPr>
          <w:ilvl w:val="1"/>
          <w:numId w:val="60"/>
        </w:numPr>
        <w:spacing w:before="40" w:after="40"/>
        <w:rPr>
          <w:b/>
          <w:i/>
          <w:color w:val="000000"/>
        </w:rPr>
      </w:pPr>
      <w:r w:rsidRPr="00CA32ED">
        <w:rPr>
          <w:b/>
          <w:i/>
          <w:color w:val="000000"/>
        </w:rPr>
        <w:t>THIN BRICK FACINGS</w:t>
      </w:r>
    </w:p>
    <w:p w14:paraId="68CF6AA0" w14:textId="77777777" w:rsidR="00F12A27" w:rsidRPr="008309EB" w:rsidRDefault="00F12A27" w:rsidP="00F12A27">
      <w:pPr>
        <w:pStyle w:val="BodyTextIndent"/>
        <w:tabs>
          <w:tab w:val="left" w:pos="0"/>
        </w:tabs>
        <w:spacing w:before="40" w:after="40"/>
        <w:ind w:left="0" w:firstLine="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766FF7CE" w14:textId="77777777" w:rsidTr="0072342B">
        <w:tc>
          <w:tcPr>
            <w:tcW w:w="9576" w:type="dxa"/>
            <w:shd w:val="clear" w:color="auto" w:fill="auto"/>
          </w:tcPr>
          <w:p w14:paraId="783A7A3A" w14:textId="47E4A569" w:rsidR="008309EB" w:rsidRDefault="00782DC2" w:rsidP="0072342B">
            <w:pPr>
              <w:spacing w:before="40" w:after="40"/>
            </w:pPr>
            <w:r w:rsidRPr="00816AA1">
              <w:lastRenderedPageBreak/>
              <w:t xml:space="preserve">Retain this </w:t>
            </w:r>
            <w:r w:rsidR="00362F2C">
              <w:t>a</w:t>
            </w:r>
            <w:r w:rsidR="00362F2C" w:rsidRPr="00816AA1">
              <w:t xml:space="preserve">rticle </w:t>
            </w:r>
            <w:r w:rsidRPr="00816AA1">
              <w:t>if using thin</w:t>
            </w:r>
            <w:r w:rsidR="00362F2C">
              <w:t xml:space="preserve"> brick</w:t>
            </w:r>
            <w:r w:rsidRPr="00816AA1">
              <w:t xml:space="preserve"> </w:t>
            </w:r>
            <w:r>
              <w:t>or half-</w:t>
            </w:r>
            <w:r w:rsidRPr="00816AA1">
              <w:t>brick facings on architectural precast concrete units.</w:t>
            </w:r>
          </w:p>
        </w:tc>
      </w:tr>
    </w:tbl>
    <w:p w14:paraId="40829A0A" w14:textId="77777777" w:rsidR="008309EB" w:rsidRPr="008309EB" w:rsidRDefault="008309EB" w:rsidP="00F12A27">
      <w:pPr>
        <w:pStyle w:val="BodyTextIndent"/>
        <w:tabs>
          <w:tab w:val="left" w:pos="0"/>
        </w:tabs>
        <w:spacing w:before="40" w:after="40"/>
        <w:ind w:left="0" w:firstLine="0"/>
        <w:rPr>
          <w:color w:val="000000"/>
        </w:rPr>
      </w:pPr>
    </w:p>
    <w:p w14:paraId="6D5C4361" w14:textId="29AA9466" w:rsidR="00F12A27" w:rsidRPr="00783A92" w:rsidRDefault="00F12A27" w:rsidP="00EF6CB3">
      <w:pPr>
        <w:numPr>
          <w:ilvl w:val="0"/>
          <w:numId w:val="53"/>
        </w:numPr>
        <w:spacing w:before="40" w:after="40"/>
      </w:pPr>
      <w:r w:rsidRPr="00783A92">
        <w:t xml:space="preserve">Place formliner templates accurately to provide grid for brick facings. Provide solid backing and supports to maintain stability of </w:t>
      </w:r>
      <w:r w:rsidR="00A00890">
        <w:t>form</w:t>
      </w:r>
      <w:r w:rsidRPr="00783A92">
        <w:t>liners while placing bricks and during concrete placement.</w:t>
      </w:r>
    </w:p>
    <w:p w14:paraId="7D9677D5" w14:textId="77777777" w:rsidR="00F12A27" w:rsidRPr="00783A92" w:rsidRDefault="00F12A27" w:rsidP="00EF6CB3">
      <w:pPr>
        <w:numPr>
          <w:ilvl w:val="0"/>
          <w:numId w:val="53"/>
        </w:numPr>
        <w:spacing w:before="40" w:after="40"/>
      </w:pPr>
      <w:r w:rsidRPr="00783A92">
        <w:t>Match appearance of sample units.</w:t>
      </w:r>
    </w:p>
    <w:p w14:paraId="1F5D9391" w14:textId="2A381E1D" w:rsidR="00F12A27" w:rsidRPr="00783A92" w:rsidRDefault="00F12A27" w:rsidP="00EF6CB3">
      <w:pPr>
        <w:numPr>
          <w:ilvl w:val="0"/>
          <w:numId w:val="53"/>
        </w:numPr>
        <w:spacing w:before="40" w:after="40"/>
      </w:pPr>
      <w:r w:rsidRPr="00783A92">
        <w:t>Securely place brick units face down into formliner pockets</w:t>
      </w:r>
      <w:r w:rsidR="001F78E7">
        <w:t>,</w:t>
      </w:r>
      <w:r w:rsidRPr="00783A92">
        <w:t xml:space="preserve"> and place concrete backing mixture. </w:t>
      </w:r>
    </w:p>
    <w:p w14:paraId="761328E6" w14:textId="77777777" w:rsidR="00F12A27" w:rsidRPr="00783A92" w:rsidRDefault="00F12A27" w:rsidP="00EF6CB3">
      <w:pPr>
        <w:numPr>
          <w:ilvl w:val="0"/>
          <w:numId w:val="53"/>
        </w:numPr>
        <w:spacing w:before="40" w:after="40"/>
      </w:pPr>
      <w:r w:rsidRPr="00783A92">
        <w:t>After stripping units, clean faces and joints of brick facing.</w:t>
      </w:r>
    </w:p>
    <w:p w14:paraId="5814E7DB" w14:textId="77777777" w:rsidR="00DA57E2" w:rsidRDefault="00DA57E2" w:rsidP="00DA57E2">
      <w:pPr>
        <w:spacing w:before="40" w:after="40"/>
      </w:pPr>
    </w:p>
    <w:p w14:paraId="350F9068" w14:textId="77777777" w:rsidR="00F12A27" w:rsidRPr="00F72DD5" w:rsidRDefault="00251061" w:rsidP="00DA57E2">
      <w:pPr>
        <w:spacing w:before="40" w:after="40"/>
        <w:ind w:left="-130"/>
        <w:rPr>
          <w:b/>
          <w:i/>
        </w:rPr>
      </w:pPr>
      <w:bookmarkStart w:id="13" w:name="_Hlk45820053"/>
      <w:r>
        <w:rPr>
          <w:b/>
          <w:i/>
        </w:rPr>
        <w:t>2.16 STONE</w:t>
      </w:r>
      <w:r w:rsidR="00F12A27" w:rsidRPr="00F72DD5">
        <w:rPr>
          <w:b/>
          <w:i/>
        </w:rPr>
        <w:t xml:space="preserve"> VENEER FACINGS</w:t>
      </w:r>
    </w:p>
    <w:p w14:paraId="3123A313"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4333CB5F" w14:textId="77777777" w:rsidTr="0072342B">
        <w:tc>
          <w:tcPr>
            <w:tcW w:w="9576" w:type="dxa"/>
            <w:shd w:val="clear" w:color="auto" w:fill="auto"/>
          </w:tcPr>
          <w:p w14:paraId="3F33D9B5" w14:textId="26B3994C" w:rsidR="008309EB" w:rsidRDefault="00813AD3" w:rsidP="0072342B">
            <w:pPr>
              <w:spacing w:before="40" w:after="40"/>
            </w:pPr>
            <w:r w:rsidRPr="00816AA1">
              <w:t xml:space="preserve">Retain this </w:t>
            </w:r>
            <w:r w:rsidR="001F78E7">
              <w:t>a</w:t>
            </w:r>
            <w:r w:rsidR="001F78E7" w:rsidRPr="00816AA1">
              <w:t xml:space="preserve">rticle </w:t>
            </w:r>
            <w:r w:rsidRPr="00816AA1">
              <w:t xml:space="preserve">if stone facing is required. Refer to </w:t>
            </w:r>
            <w:r>
              <w:t xml:space="preserve">Section </w:t>
            </w:r>
            <w:r w:rsidR="00D10F06">
              <w:t>04 42 00</w:t>
            </w:r>
            <w:r w:rsidR="001F78E7">
              <w:t>,</w:t>
            </w:r>
            <w:r>
              <w:t xml:space="preserve"> </w:t>
            </w:r>
            <w:r w:rsidR="00B34623">
              <w:t>“</w:t>
            </w:r>
            <w:r>
              <w:t>Dimension</w:t>
            </w:r>
            <w:r w:rsidRPr="00816AA1">
              <w:t xml:space="preserve"> Stone Cladding</w:t>
            </w:r>
            <w:r w:rsidR="001F78E7">
              <w:t>.</w:t>
            </w:r>
            <w:r w:rsidR="00B34623">
              <w:t>”</w:t>
            </w:r>
          </w:p>
        </w:tc>
      </w:tr>
    </w:tbl>
    <w:p w14:paraId="350DD474" w14:textId="77777777" w:rsidR="00F12A27" w:rsidRDefault="00F12A27" w:rsidP="00F12A27">
      <w:pPr>
        <w:pStyle w:val="BodyTextIndent"/>
        <w:tabs>
          <w:tab w:val="left" w:pos="0"/>
          <w:tab w:val="left" w:pos="360"/>
        </w:tabs>
        <w:spacing w:before="40" w:after="40"/>
        <w:ind w:left="0" w:firstLine="0"/>
      </w:pPr>
    </w:p>
    <w:p w14:paraId="6E9C30EB" w14:textId="3EDB34E6" w:rsidR="00F12A27" w:rsidRPr="007E7F26" w:rsidRDefault="00F12A27" w:rsidP="00EF6CB3">
      <w:pPr>
        <w:numPr>
          <w:ilvl w:val="0"/>
          <w:numId w:val="52"/>
        </w:numPr>
        <w:spacing w:before="40" w:after="40"/>
      </w:pPr>
      <w:r w:rsidRPr="007E7F26">
        <w:t xml:space="preserve">Accurately position stone facings to comply with requirements and in locations indicated on </w:t>
      </w:r>
      <w:r w:rsidR="00B35A8D">
        <w:t>s</w:t>
      </w:r>
      <w:r w:rsidR="00B35A8D" w:rsidRPr="007E7F26">
        <w:t>hop</w:t>
      </w:r>
      <w:r w:rsidR="008A4903">
        <w:t xml:space="preserve"> (erection)</w:t>
      </w:r>
      <w:r w:rsidR="00B35A8D" w:rsidRPr="007E7F26">
        <w:t xml:space="preserve"> </w:t>
      </w:r>
      <w:r w:rsidR="00B35A8D">
        <w:t>d</w:t>
      </w:r>
      <w:r w:rsidR="00B35A8D" w:rsidRPr="007E7F26">
        <w:t>rawings</w:t>
      </w:r>
      <w:r w:rsidRPr="007E7F26">
        <w:t>.</w:t>
      </w:r>
      <w:r w:rsidR="00135AB4">
        <w:t xml:space="preserve"> </w:t>
      </w:r>
      <w:r w:rsidRPr="007E7F26">
        <w:t xml:space="preserve">Install anchors, supports, and other attachments indicated or necessary to secure stone in place. Maintain projection requirements of stone anchors into concrete substrate. Orient stone veining in direction indicated on </w:t>
      </w:r>
      <w:r w:rsidR="00B35A8D">
        <w:t>s</w:t>
      </w:r>
      <w:r w:rsidR="00B35A8D" w:rsidRPr="007E7F26">
        <w:t>hop</w:t>
      </w:r>
      <w:r w:rsidR="008A4903">
        <w:t xml:space="preserve"> (erection)</w:t>
      </w:r>
      <w:r w:rsidR="00B35A8D" w:rsidRPr="007E7F26">
        <w:t xml:space="preserve"> </w:t>
      </w:r>
      <w:r w:rsidR="00B35A8D">
        <w:t>d</w:t>
      </w:r>
      <w:r w:rsidR="00B35A8D" w:rsidRPr="007E7F26">
        <w:t>rawings</w:t>
      </w:r>
      <w:r w:rsidRPr="007E7F26">
        <w:t xml:space="preserve">. Keep reinforcement a minimum of </w:t>
      </w:r>
      <w:r w:rsidR="00B35A8D" w:rsidRPr="00DD4F21">
        <w:t>¾</w:t>
      </w:r>
      <w:r w:rsidRPr="007E7F26">
        <w:t xml:space="preserve"> in. (19 mm) from the back surface of stone. Use spacers to obtain uniform joints of widths indicated and with edges and faces aligned according to established relationships and indicated tolerances. Ensure no passage of precast concrete matrix to stone surface.</w:t>
      </w:r>
    </w:p>
    <w:p w14:paraId="17BAF401" w14:textId="7A8922CF" w:rsidR="00F12A27" w:rsidRDefault="00F12A27" w:rsidP="00EF6CB3">
      <w:pPr>
        <w:pStyle w:val="BodyTextIndent"/>
        <w:numPr>
          <w:ilvl w:val="0"/>
          <w:numId w:val="52"/>
        </w:numPr>
        <w:tabs>
          <w:tab w:val="left" w:pos="0"/>
          <w:tab w:val="left" w:pos="360"/>
        </w:tabs>
        <w:spacing w:before="40" w:after="40"/>
      </w:pPr>
      <w:r w:rsidRPr="00816AA1">
        <w:t>See Section</w:t>
      </w:r>
      <w:r>
        <w:t xml:space="preserve"> 07</w:t>
      </w:r>
      <w:r w:rsidR="00222FF1">
        <w:t xml:space="preserve"> </w:t>
      </w:r>
      <w:r>
        <w:t>92</w:t>
      </w:r>
      <w:r w:rsidR="00222FF1">
        <w:t xml:space="preserve"> </w:t>
      </w:r>
      <w:r>
        <w:t>0</w:t>
      </w:r>
      <w:r w:rsidR="00222FF1">
        <w:t>0</w:t>
      </w:r>
      <w:r w:rsidR="00B35A8D">
        <w:t>,</w:t>
      </w:r>
      <w:r w:rsidRPr="00816AA1">
        <w:t xml:space="preserve"> </w:t>
      </w:r>
      <w:r w:rsidR="00B34623">
        <w:t>“</w:t>
      </w:r>
      <w:r w:rsidRPr="00816AA1">
        <w:t>Joint Sealants</w:t>
      </w:r>
      <w:r w:rsidR="00B35A8D">
        <w:t>,</w:t>
      </w:r>
      <w:r w:rsidR="00B34623">
        <w:t>”</w:t>
      </w:r>
      <w:r w:rsidRPr="00816AA1">
        <w:t xml:space="preserve"> for furnishing and installing sealant backings and sealant into stone-to-stone joints and stone-to-concrete joints. Apply a continuous sealant bead along both sides and top of precast concrete panels at the stone</w:t>
      </w:r>
      <w:r w:rsidR="00B35A8D">
        <w:t>–</w:t>
      </w:r>
      <w:r w:rsidRPr="00816AA1">
        <w:t>precast concrete interface</w:t>
      </w:r>
      <w:r w:rsidR="00BA7B88">
        <w:t>,</w:t>
      </w:r>
      <w:r w:rsidRPr="00816AA1">
        <w:t xml:space="preserve"> using the bond breaker as a joint filler backer. Do not seal panel bottom edge.</w:t>
      </w:r>
    </w:p>
    <w:p w14:paraId="7A2F7AB0" w14:textId="77777777" w:rsidR="00F12A27" w:rsidRDefault="00F12A27" w:rsidP="00F12A27">
      <w:pPr>
        <w:pStyle w:val="BodyTextIndent"/>
        <w:tabs>
          <w:tab w:val="left" w:pos="0"/>
          <w:tab w:val="left" w:pos="36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53E1B646" w14:textId="77777777" w:rsidTr="0072342B">
        <w:tc>
          <w:tcPr>
            <w:tcW w:w="9576" w:type="dxa"/>
            <w:shd w:val="clear" w:color="auto" w:fill="auto"/>
          </w:tcPr>
          <w:p w14:paraId="0A82B836" w14:textId="7A401CEA" w:rsidR="008309EB" w:rsidRDefault="00813AD3" w:rsidP="0072342B">
            <w:pPr>
              <w:spacing w:before="40" w:after="40"/>
            </w:pPr>
            <w:r w:rsidRPr="00816AA1">
              <w:t xml:space="preserve">Retain one of </w:t>
            </w:r>
            <w:r w:rsidR="008F65EB">
              <w:t xml:space="preserve">the </w:t>
            </w:r>
            <w:r w:rsidRPr="00816AA1">
              <w:t xml:space="preserve">two subparagraphs below if sealing dowel holes. Use sealant </w:t>
            </w:r>
            <w:r w:rsidR="008F65EB">
              <w:t xml:space="preserve">subparagraph </w:t>
            </w:r>
            <w:r w:rsidRPr="00816AA1">
              <w:t xml:space="preserve">if a flexible filler is required; use epoxy </w:t>
            </w:r>
            <w:r w:rsidR="008F65EB">
              <w:t>subparag</w:t>
            </w:r>
            <w:r w:rsidR="00F513A3">
              <w:t xml:space="preserve">raph </w:t>
            </w:r>
            <w:r w:rsidRPr="00816AA1">
              <w:t>if a rigid filler is required.</w:t>
            </w:r>
          </w:p>
        </w:tc>
      </w:tr>
    </w:tbl>
    <w:p w14:paraId="151A8049" w14:textId="77777777" w:rsidR="008309EB" w:rsidRDefault="008309EB" w:rsidP="00F12A27">
      <w:pPr>
        <w:pStyle w:val="BodyTextIndent"/>
        <w:tabs>
          <w:tab w:val="left" w:pos="0"/>
          <w:tab w:val="left" w:pos="360"/>
        </w:tabs>
        <w:spacing w:before="40" w:after="40"/>
        <w:ind w:left="0" w:firstLine="0"/>
      </w:pPr>
    </w:p>
    <w:p w14:paraId="34B836BA" w14:textId="7A09556F" w:rsidR="00F12A27" w:rsidRPr="004E6F8B" w:rsidRDefault="00F12A27" w:rsidP="00EF6CB3">
      <w:pPr>
        <w:numPr>
          <w:ilvl w:val="3"/>
          <w:numId w:val="54"/>
        </w:numPr>
        <w:spacing w:before="40" w:after="40"/>
      </w:pPr>
      <w:r w:rsidRPr="004E6F8B">
        <w:t xml:space="preserve">Fill anchor holes with </w:t>
      </w:r>
      <w:r w:rsidR="008F65EB" w:rsidRPr="004E6F8B">
        <w:t>low</w:t>
      </w:r>
      <w:r w:rsidR="008F65EB">
        <w:t>-</w:t>
      </w:r>
      <w:r w:rsidRPr="004E6F8B">
        <w:t xml:space="preserve">modulus sealant </w:t>
      </w:r>
      <w:proofErr w:type="gramStart"/>
      <w:r w:rsidRPr="004E6F8B">
        <w:t>filler</w:t>
      </w:r>
      <w:r w:rsidR="00F513A3">
        <w:t>,</w:t>
      </w:r>
      <w:r w:rsidRPr="004E6F8B">
        <w:t xml:space="preserve"> and</w:t>
      </w:r>
      <w:proofErr w:type="gramEnd"/>
      <w:r w:rsidRPr="004E6F8B">
        <w:t xml:space="preserve"> install anchors.</w:t>
      </w:r>
    </w:p>
    <w:p w14:paraId="1A185EFB" w14:textId="3FE4754A" w:rsidR="00F12A27" w:rsidRPr="004E6F8B" w:rsidRDefault="00F12A27" w:rsidP="00EF6CB3">
      <w:pPr>
        <w:numPr>
          <w:ilvl w:val="0"/>
          <w:numId w:val="54"/>
        </w:numPr>
        <w:spacing w:before="40" w:after="40"/>
      </w:pPr>
      <w:r w:rsidRPr="004E6F8B">
        <w:t xml:space="preserve">Fill anchor holes with epoxy </w:t>
      </w:r>
      <w:proofErr w:type="gramStart"/>
      <w:r w:rsidRPr="004E6F8B">
        <w:t>filler</w:t>
      </w:r>
      <w:r w:rsidR="00F513A3">
        <w:t>,</w:t>
      </w:r>
      <w:r w:rsidRPr="004E6F8B">
        <w:t xml:space="preserve"> and</w:t>
      </w:r>
      <w:proofErr w:type="gramEnd"/>
      <w:r w:rsidRPr="004E6F8B">
        <w:t xml:space="preserve"> install anchors with minimum </w:t>
      </w:r>
      <w:r w:rsidR="00F513A3" w:rsidRPr="00DD4F21">
        <w:t>½</w:t>
      </w:r>
      <w:r w:rsidR="00D10F06">
        <w:t xml:space="preserve"> </w:t>
      </w:r>
      <w:r w:rsidRPr="004E6F8B">
        <w:t>in.</w:t>
      </w:r>
      <w:r w:rsidR="00D10F06">
        <w:t xml:space="preserve"> </w:t>
      </w:r>
      <w:r w:rsidR="00D936FA">
        <w:t>long</w:t>
      </w:r>
      <w:r w:rsidRPr="004E6F8B">
        <w:t xml:space="preserve"> (</w:t>
      </w:r>
      <w:r w:rsidR="00D936FA" w:rsidRPr="004E6F8B">
        <w:t>13</w:t>
      </w:r>
      <w:r w:rsidRPr="004E6F8B">
        <w:t>mm</w:t>
      </w:r>
      <w:r w:rsidR="00D10F06">
        <w:t xml:space="preserve"> </w:t>
      </w:r>
      <w:r w:rsidR="00D936FA">
        <w:t>long</w:t>
      </w:r>
      <w:r w:rsidRPr="004E6F8B">
        <w:t xml:space="preserve">), </w:t>
      </w:r>
      <w:r w:rsidR="00D936FA" w:rsidRPr="004E6F8B">
        <w:t>60</w:t>
      </w:r>
      <w:r w:rsidR="00D10F06">
        <w:t xml:space="preserve"> </w:t>
      </w:r>
      <w:r w:rsidRPr="004E6F8B">
        <w:t>durometer elastomeric sleeve at the back surface of the stone.</w:t>
      </w:r>
    </w:p>
    <w:p w14:paraId="34007BC1"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21979D22" w14:textId="77777777" w:rsidTr="0072342B">
        <w:tc>
          <w:tcPr>
            <w:tcW w:w="9576" w:type="dxa"/>
            <w:shd w:val="clear" w:color="auto" w:fill="auto"/>
          </w:tcPr>
          <w:p w14:paraId="11987A46" w14:textId="22E6FC8A" w:rsidR="008309EB" w:rsidRDefault="00813AD3" w:rsidP="0072342B">
            <w:pPr>
              <w:spacing w:before="40" w:after="40"/>
            </w:pPr>
            <w:r w:rsidRPr="00816AA1">
              <w:t xml:space="preserve">Retain one of </w:t>
            </w:r>
            <w:r w:rsidR="00D936FA">
              <w:t xml:space="preserve">the </w:t>
            </w:r>
            <w:r w:rsidRPr="00816AA1">
              <w:t>two subparagraphs below. PCI recommends preventing bond between stone facing and precast concrete to minimize bowing, cracking, and staining of stone.</w:t>
            </w:r>
          </w:p>
        </w:tc>
      </w:tr>
    </w:tbl>
    <w:p w14:paraId="5073E2B0" w14:textId="77777777" w:rsidR="00F12A27" w:rsidRPr="00B8711B" w:rsidRDefault="00F12A27" w:rsidP="00F12A27">
      <w:pPr>
        <w:spacing w:before="40" w:after="40"/>
      </w:pPr>
    </w:p>
    <w:p w14:paraId="08CC62C4" w14:textId="2892C8C7" w:rsidR="00F12A27" w:rsidRPr="00B8711B" w:rsidRDefault="00F12A27" w:rsidP="00EF6CB3">
      <w:pPr>
        <w:numPr>
          <w:ilvl w:val="0"/>
          <w:numId w:val="54"/>
        </w:numPr>
        <w:spacing w:before="40" w:after="40"/>
      </w:pPr>
      <w:r w:rsidRPr="00B8711B">
        <w:t xml:space="preserve">Install 6 </w:t>
      </w:r>
      <w:r w:rsidR="005E0ED7">
        <w:t xml:space="preserve">mil </w:t>
      </w:r>
      <w:r w:rsidRPr="00B8711B">
        <w:t xml:space="preserve">to </w:t>
      </w:r>
      <w:r w:rsidR="00D936FA" w:rsidRPr="00B8711B">
        <w:t>10</w:t>
      </w:r>
      <w:r w:rsidR="005E0ED7">
        <w:t xml:space="preserve"> mil </w:t>
      </w:r>
      <w:r w:rsidR="00D936FA">
        <w:t>thick</w:t>
      </w:r>
      <w:r w:rsidRPr="00B8711B">
        <w:t xml:space="preserve"> (0.15 to 0.2</w:t>
      </w:r>
      <w:r w:rsidR="005E0ED7">
        <w:t>5</w:t>
      </w:r>
      <w:r w:rsidRPr="00B8711B">
        <w:t>mm</w:t>
      </w:r>
      <w:r w:rsidR="005E0ED7">
        <w:t xml:space="preserve"> </w:t>
      </w:r>
      <w:r w:rsidR="00D936FA">
        <w:t>thick</w:t>
      </w:r>
      <w:r w:rsidRPr="00B8711B">
        <w:t>) polyethylene sheet to prevent bond between back of stone facing and concrete substrate.</w:t>
      </w:r>
    </w:p>
    <w:p w14:paraId="23F5B11A" w14:textId="19A57978" w:rsidR="00F12A27" w:rsidRPr="00AB2F45" w:rsidRDefault="00F12A27" w:rsidP="00EF6CB3">
      <w:pPr>
        <w:numPr>
          <w:ilvl w:val="0"/>
          <w:numId w:val="54"/>
        </w:numPr>
        <w:spacing w:before="40" w:after="40"/>
      </w:pPr>
      <w:r w:rsidRPr="00AB2F45">
        <w:t xml:space="preserve">Install </w:t>
      </w:r>
      <w:r w:rsidR="00D936FA" w:rsidRPr="00DD4F21">
        <w:t>⅛</w:t>
      </w:r>
      <w:r w:rsidR="005E0ED7">
        <w:t xml:space="preserve"> </w:t>
      </w:r>
      <w:r w:rsidRPr="00AB2F45">
        <w:t>in</w:t>
      </w:r>
      <w:r w:rsidR="005E0ED7">
        <w:t xml:space="preserve">. </w:t>
      </w:r>
      <w:r w:rsidR="00D936FA">
        <w:t>thick</w:t>
      </w:r>
      <w:r w:rsidRPr="00AB2F45">
        <w:t xml:space="preserve"> (</w:t>
      </w:r>
      <w:r w:rsidR="00D936FA" w:rsidRPr="00AB2F45">
        <w:t>3</w:t>
      </w:r>
      <w:r w:rsidRPr="00AB2F45">
        <w:t>mm</w:t>
      </w:r>
      <w:r w:rsidR="005E0ED7">
        <w:t xml:space="preserve"> </w:t>
      </w:r>
      <w:r w:rsidR="00D936FA">
        <w:t>thick</w:t>
      </w:r>
      <w:r w:rsidRPr="00AB2F45">
        <w:t>) polyethylene-foam bond breaker to prevent bond between back of stone facing and concrete substrate.</w:t>
      </w:r>
    </w:p>
    <w:p w14:paraId="2397F941" w14:textId="77777777" w:rsidR="00F12A27" w:rsidRPr="00AB2F45"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309EB" w14:paraId="36E206F6" w14:textId="77777777" w:rsidTr="0072342B">
        <w:tc>
          <w:tcPr>
            <w:tcW w:w="9576" w:type="dxa"/>
            <w:shd w:val="clear" w:color="auto" w:fill="auto"/>
          </w:tcPr>
          <w:p w14:paraId="1841FF0B" w14:textId="09631EA1" w:rsidR="008309EB" w:rsidRDefault="00757956" w:rsidP="0072342B">
            <w:pPr>
              <w:spacing w:before="40" w:after="40"/>
            </w:pPr>
            <w:r w:rsidRPr="0026505B">
              <w:t xml:space="preserve">Because of anchor testing lead times, </w:t>
            </w:r>
            <w:r w:rsidR="00813AD3" w:rsidRPr="0026505B">
              <w:t xml:space="preserve">PCI recommends anchor spacing be determined prior to bidding. Retain </w:t>
            </w:r>
            <w:r w:rsidR="00D936FA">
              <w:t xml:space="preserve">paragraph and subparagraphs </w:t>
            </w:r>
            <w:r w:rsidR="00813AD3" w:rsidRPr="0026505B">
              <w:t>below if precaster is to test</w:t>
            </w:r>
            <w:r w:rsidR="00813AD3" w:rsidRPr="00816AA1">
              <w:t xml:space="preserve"> stone anchors for shear and tension. ASTM E488 is preferred </w:t>
            </w:r>
            <w:r w:rsidR="00912183">
              <w:t>because</w:t>
            </w:r>
            <w:r w:rsidR="00912183" w:rsidRPr="00816AA1">
              <w:t xml:space="preserve"> </w:t>
            </w:r>
            <w:r w:rsidR="00813AD3" w:rsidRPr="00816AA1">
              <w:t>ASTM C1354 does not include the influence of the precast concrete backup.</w:t>
            </w:r>
          </w:p>
        </w:tc>
      </w:tr>
    </w:tbl>
    <w:p w14:paraId="1831ED87" w14:textId="77777777" w:rsidR="008309EB" w:rsidRDefault="008309EB" w:rsidP="00F12A27">
      <w:pPr>
        <w:spacing w:before="40" w:after="40"/>
      </w:pPr>
    </w:p>
    <w:p w14:paraId="4E720592" w14:textId="61C65953" w:rsidR="00F12A27" w:rsidRPr="003A118F" w:rsidRDefault="00F12A27" w:rsidP="00EF6CB3">
      <w:pPr>
        <w:numPr>
          <w:ilvl w:val="0"/>
          <w:numId w:val="52"/>
        </w:numPr>
        <w:spacing w:before="40" w:after="40"/>
      </w:pPr>
      <w:r w:rsidRPr="003A118F">
        <w:t>Stone Anchor Shear and Tensile Testing: Engage accredited testing laboratory acceptable to Architect to evaluate and test the proposed stone anchorage system. Test for shear and tensile strength of proposed stone anchorage system in accordance with ASTM E488 or ASTM C1354 modified as follows:</w:t>
      </w:r>
    </w:p>
    <w:p w14:paraId="1EFDE425" w14:textId="3651202B" w:rsidR="00F12A27" w:rsidRPr="003A118F" w:rsidRDefault="00F12A27" w:rsidP="00EF6CB3">
      <w:pPr>
        <w:numPr>
          <w:ilvl w:val="3"/>
          <w:numId w:val="52"/>
        </w:numPr>
        <w:spacing w:before="40" w:after="40"/>
      </w:pPr>
      <w:r w:rsidRPr="003A118F">
        <w:t xml:space="preserve">Prior to testing, submit </w:t>
      </w:r>
      <w:r w:rsidR="00162717">
        <w:t xml:space="preserve">to Architect </w:t>
      </w:r>
      <w:r w:rsidRPr="003A118F">
        <w:t>for approval a description of the test assembly (including pertinent data on materials), test apparatus, and procedures.</w:t>
      </w:r>
    </w:p>
    <w:p w14:paraId="0D2623EE" w14:textId="71A26C24" w:rsidR="00F12A27" w:rsidRPr="003A118F" w:rsidRDefault="00F12A27" w:rsidP="00EF6CB3">
      <w:pPr>
        <w:numPr>
          <w:ilvl w:val="3"/>
          <w:numId w:val="52"/>
        </w:numPr>
        <w:spacing w:before="40" w:after="40"/>
      </w:pPr>
      <w:r w:rsidRPr="003A118F">
        <w:t xml:space="preserve">Test 12 in. by 12 in. (300 mm by 300 mm) samples of stone affixed to testing apparatus through proposed anchorages. Provide 2 sets of 6 stone samples each </w:t>
      </w:r>
      <w:r w:rsidR="007777F6">
        <w:t>(o</w:t>
      </w:r>
      <w:r w:rsidRPr="003A118F">
        <w:t>ne set for shear load testing and the other set for tensile load testing</w:t>
      </w:r>
      <w:r w:rsidR="007777F6">
        <w:t>)</w:t>
      </w:r>
      <w:r w:rsidRPr="003A118F">
        <w:t>.</w:t>
      </w:r>
    </w:p>
    <w:p w14:paraId="0B3D15B1" w14:textId="77777777" w:rsidR="00F12A27" w:rsidRDefault="00F12A27" w:rsidP="00EF6CB3">
      <w:pPr>
        <w:numPr>
          <w:ilvl w:val="3"/>
          <w:numId w:val="52"/>
        </w:numPr>
        <w:spacing w:before="40" w:after="40"/>
      </w:pPr>
      <w:r w:rsidRPr="003A118F">
        <w:t>Test stone anchors of the sizes and shapes proposed for the installation.</w:t>
      </w:r>
    </w:p>
    <w:p w14:paraId="5F0F5037" w14:textId="7F1B8421" w:rsidR="00F12A27" w:rsidRDefault="00F12A27" w:rsidP="00EF6CB3">
      <w:pPr>
        <w:numPr>
          <w:ilvl w:val="4"/>
          <w:numId w:val="52"/>
        </w:numPr>
        <w:spacing w:before="40" w:after="40"/>
      </w:pPr>
      <w:r w:rsidRPr="003A118F">
        <w:t xml:space="preserve">Test the assembly to </w:t>
      </w:r>
      <w:proofErr w:type="gramStart"/>
      <w:r w:rsidRPr="003A118F">
        <w:t>failure</w:t>
      </w:r>
      <w:r w:rsidR="007777F6">
        <w:t>,</w:t>
      </w:r>
      <w:r w:rsidRPr="003A118F">
        <w:t xml:space="preserve"> and</w:t>
      </w:r>
      <w:proofErr w:type="gramEnd"/>
      <w:r w:rsidRPr="003A118F">
        <w:t xml:space="preserve"> record the test load at failure. Record the type of failure, anchor pullout or stone breakage, and any other pertinent information, in accordance with the requirements of ASTM E488.</w:t>
      </w:r>
    </w:p>
    <w:p w14:paraId="69854650" w14:textId="77777777" w:rsidR="00F95D5B" w:rsidRPr="003A118F" w:rsidRDefault="00F95D5B" w:rsidP="00F95D5B">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95D5B" w:rsidRPr="0072342B" w14:paraId="1F673442" w14:textId="77777777" w:rsidTr="0072342B">
        <w:tc>
          <w:tcPr>
            <w:tcW w:w="9576" w:type="dxa"/>
            <w:shd w:val="clear" w:color="auto" w:fill="auto"/>
          </w:tcPr>
          <w:p w14:paraId="38E76053" w14:textId="71C2FDE1" w:rsidR="00F95D5B" w:rsidRPr="0072342B" w:rsidRDefault="005102B4" w:rsidP="0072342B">
            <w:pPr>
              <w:pStyle w:val="BodyTextIndent"/>
              <w:tabs>
                <w:tab w:val="left" w:pos="0"/>
              </w:tabs>
              <w:spacing w:before="40" w:after="40"/>
              <w:ind w:left="0" w:firstLine="0"/>
              <w:rPr>
                <w:bCs/>
                <w:iCs/>
              </w:rPr>
            </w:pPr>
            <w:r>
              <w:t>R</w:t>
            </w:r>
            <w:r w:rsidR="00F95D5B" w:rsidRPr="00816AA1">
              <w:t>evise anchor spacing if required as a result of preconstruction testing of stone anchors for shear and tension specified in Section</w:t>
            </w:r>
            <w:r w:rsidR="00F95D5B">
              <w:t xml:space="preserve"> 04</w:t>
            </w:r>
            <w:r>
              <w:t xml:space="preserve"> 42 00</w:t>
            </w:r>
            <w:r w:rsidR="00F95D5B">
              <w:t xml:space="preserve"> </w:t>
            </w:r>
            <w:r w:rsidR="00B34623">
              <w:t>“</w:t>
            </w:r>
            <w:r w:rsidR="00F95D5B">
              <w:t>Dimension</w:t>
            </w:r>
            <w:r w:rsidR="00F95D5B" w:rsidRPr="00816AA1">
              <w:t xml:space="preserve"> Stone Cladding.</w:t>
            </w:r>
            <w:r w:rsidR="00B34623">
              <w:t>”</w:t>
            </w:r>
          </w:p>
        </w:tc>
      </w:tr>
    </w:tbl>
    <w:p w14:paraId="554C953A" w14:textId="77777777" w:rsidR="004F14BF" w:rsidRDefault="004F14BF" w:rsidP="004F14BF">
      <w:pPr>
        <w:spacing w:before="40" w:after="40"/>
        <w:ind w:left="432"/>
      </w:pPr>
    </w:p>
    <w:p w14:paraId="7605B652" w14:textId="11C51F51" w:rsidR="00F12A27" w:rsidRPr="000F141F" w:rsidRDefault="009340A3" w:rsidP="00EF6CB3">
      <w:pPr>
        <w:numPr>
          <w:ilvl w:val="0"/>
          <w:numId w:val="52"/>
        </w:numPr>
        <w:spacing w:before="40" w:after="40"/>
      </w:pPr>
      <w:r w:rsidRPr="000F141F">
        <w:t>Stone</w:t>
      </w:r>
      <w:r>
        <w:t>–</w:t>
      </w:r>
      <w:r w:rsidRPr="000F141F">
        <w:t>to</w:t>
      </w:r>
      <w:r>
        <w:t>–</w:t>
      </w:r>
      <w:r w:rsidR="00F12A27" w:rsidRPr="000F141F">
        <w:t>Precast Concrete Anchorages: Provide anchors in numbers, types</w:t>
      </w:r>
      <w:r>
        <w:t>,</w:t>
      </w:r>
      <w:r w:rsidR="00F12A27" w:rsidRPr="000F141F">
        <w:t xml:space="preserve"> and locations required to satisfy specified performance criteria</w:t>
      </w:r>
      <w:r w:rsidR="006C7555">
        <w:t>; do</w:t>
      </w:r>
      <w:r w:rsidR="00F12A27" w:rsidRPr="000F141F">
        <w:t xml:space="preserve"> not </w:t>
      </w:r>
      <w:r w:rsidR="006C7555">
        <w:t xml:space="preserve">provide </w:t>
      </w:r>
      <w:r w:rsidR="00F12A27" w:rsidRPr="000F141F">
        <w:t xml:space="preserve">less than two anchors per stone unit </w:t>
      </w:r>
      <w:r w:rsidR="005102B4">
        <w:t xml:space="preserve">equal to </w:t>
      </w:r>
      <w:r w:rsidR="00F12A27" w:rsidRPr="000F141F">
        <w:t>o</w:t>
      </w:r>
      <w:r w:rsidR="005102B4">
        <w:t>r</w:t>
      </w:r>
      <w:r w:rsidR="00F12A27" w:rsidRPr="000F141F">
        <w:t xml:space="preserve"> less than 2 ft</w:t>
      </w:r>
      <w:r w:rsidR="00F12A27" w:rsidRPr="00DD4F21">
        <w:rPr>
          <w:vertAlign w:val="superscript"/>
        </w:rPr>
        <w:t>2</w:t>
      </w:r>
      <w:r w:rsidR="00F12A27" w:rsidRPr="000F141F">
        <w:t xml:space="preserve"> (0.19 m</w:t>
      </w:r>
      <w:r w:rsidR="00F12A27" w:rsidRPr="00DD4F21">
        <w:rPr>
          <w:vertAlign w:val="superscript"/>
        </w:rPr>
        <w:t>2</w:t>
      </w:r>
      <w:r w:rsidR="00F12A27" w:rsidRPr="000F141F">
        <w:t>) in area</w:t>
      </w:r>
      <w:r w:rsidR="005B6CA1">
        <w:t>,</w:t>
      </w:r>
      <w:r w:rsidR="00F12A27" w:rsidRPr="000F141F">
        <w:t xml:space="preserve"> </w:t>
      </w:r>
      <w:r w:rsidR="00330EA0">
        <w:t>or</w:t>
      </w:r>
      <w:r w:rsidR="00330EA0" w:rsidRPr="000F141F">
        <w:t xml:space="preserve"> </w:t>
      </w:r>
      <w:r w:rsidR="005B6CA1">
        <w:t xml:space="preserve">less than </w:t>
      </w:r>
      <w:r w:rsidR="00F12A27" w:rsidRPr="000F141F">
        <w:t xml:space="preserve">four anchors per unit </w:t>
      </w:r>
      <w:r w:rsidR="005102B4">
        <w:t xml:space="preserve">greater than </w:t>
      </w:r>
      <w:r w:rsidR="005102B4" w:rsidRPr="000F141F">
        <w:t>2 ft</w:t>
      </w:r>
      <w:r w:rsidR="005102B4" w:rsidRPr="00DD4F21">
        <w:rPr>
          <w:vertAlign w:val="superscript"/>
        </w:rPr>
        <w:t>2</w:t>
      </w:r>
      <w:r w:rsidR="005102B4" w:rsidRPr="000F141F">
        <w:t xml:space="preserve"> (0.19 m</w:t>
      </w:r>
      <w:r w:rsidR="005102B4" w:rsidRPr="00DD4F21">
        <w:rPr>
          <w:vertAlign w:val="superscript"/>
        </w:rPr>
        <w:t>2</w:t>
      </w:r>
      <w:r w:rsidR="005102B4" w:rsidRPr="000F141F">
        <w:t xml:space="preserve">) in </w:t>
      </w:r>
      <w:r w:rsidR="00BD4C7A" w:rsidRPr="000F141F">
        <w:t xml:space="preserve">area </w:t>
      </w:r>
      <w:r w:rsidR="00BD4C7A">
        <w:t>or</w:t>
      </w:r>
      <w:r w:rsidR="00F12A27" w:rsidRPr="000F141F">
        <w:t xml:space="preserve"> less than 12 ft</w:t>
      </w:r>
      <w:r w:rsidR="00F12A27" w:rsidRPr="00DD4F21">
        <w:rPr>
          <w:vertAlign w:val="superscript"/>
        </w:rPr>
        <w:t>2</w:t>
      </w:r>
      <w:r w:rsidR="00F12A27" w:rsidRPr="000F141F">
        <w:t xml:space="preserve"> (1.1 m</w:t>
      </w:r>
      <w:r w:rsidR="00F12A27" w:rsidRPr="00DD4F21">
        <w:rPr>
          <w:vertAlign w:val="superscript"/>
        </w:rPr>
        <w:t>2</w:t>
      </w:r>
      <w:r w:rsidR="00F12A27" w:rsidRPr="000F141F">
        <w:t>) in area</w:t>
      </w:r>
      <w:r w:rsidR="005102B4">
        <w:t xml:space="preserve">. For stone </w:t>
      </w:r>
      <w:r w:rsidR="00F12A27" w:rsidRPr="000F141F">
        <w:t>units larger than 12 ft</w:t>
      </w:r>
      <w:r w:rsidR="00F12A27" w:rsidRPr="00DD4F21">
        <w:rPr>
          <w:vertAlign w:val="superscript"/>
        </w:rPr>
        <w:t>2</w:t>
      </w:r>
      <w:r w:rsidR="00F12A27" w:rsidRPr="000F141F">
        <w:t xml:space="preserve"> (1.1 m</w:t>
      </w:r>
      <w:r w:rsidR="00F12A27" w:rsidRPr="00DD4F21">
        <w:rPr>
          <w:vertAlign w:val="superscript"/>
        </w:rPr>
        <w:t>2</w:t>
      </w:r>
      <w:r w:rsidR="00F12A27" w:rsidRPr="000F141F">
        <w:t>) in area, provide anchors spaced not more than 24 in. (600 mm) on center both horizontally and vertically. Locate anchors a minimum of 6 in. (150 mm) from stone edge.</w:t>
      </w:r>
    </w:p>
    <w:p w14:paraId="54306957" w14:textId="77777777" w:rsidR="00F12A27" w:rsidRPr="000F141F" w:rsidRDefault="00F12A27" w:rsidP="00F12A27">
      <w:pPr>
        <w:spacing w:before="40" w:after="40"/>
      </w:pPr>
    </w:p>
    <w:bookmarkEnd w:id="13"/>
    <w:p w14:paraId="60460AB1" w14:textId="77777777" w:rsidR="00F12A27" w:rsidRPr="005102B4" w:rsidRDefault="00DC01B9" w:rsidP="00DA57E2">
      <w:pPr>
        <w:pStyle w:val="BodyTextIndent"/>
        <w:tabs>
          <w:tab w:val="left" w:pos="0"/>
        </w:tabs>
        <w:spacing w:before="40" w:after="40"/>
        <w:ind w:left="-130" w:firstLine="0"/>
        <w:rPr>
          <w:b/>
          <w:bCs/>
          <w:i/>
          <w:iCs/>
        </w:rPr>
      </w:pPr>
      <w:r>
        <w:rPr>
          <w:b/>
          <w:bCs/>
          <w:i/>
          <w:iCs/>
        </w:rPr>
        <w:t>2.17 FABRICATION</w:t>
      </w:r>
      <w:r w:rsidR="00127BF3">
        <w:rPr>
          <w:b/>
          <w:bCs/>
          <w:i/>
          <w:iCs/>
        </w:rPr>
        <w:t xml:space="preserve"> </w:t>
      </w:r>
      <w:r w:rsidR="00127BF3" w:rsidRPr="00CE006E">
        <w:rPr>
          <w:b/>
          <w:bCs/>
          <w:i/>
          <w:iCs/>
        </w:rPr>
        <w:t>MATERIALS</w:t>
      </w:r>
      <w:r w:rsidR="002E2A24" w:rsidRPr="00B9183E">
        <w:rPr>
          <w:b/>
          <w:bCs/>
          <w:i/>
          <w:iCs/>
        </w:rPr>
        <w:t xml:space="preserve"> </w:t>
      </w:r>
    </w:p>
    <w:p w14:paraId="7A150B34" w14:textId="77777777" w:rsidR="00813AD3" w:rsidRDefault="00813AD3" w:rsidP="00813AD3">
      <w:pPr>
        <w:pStyle w:val="BodyTextIndent"/>
        <w:tabs>
          <w:tab w:val="left" w:pos="0"/>
        </w:tabs>
        <w:spacing w:before="40" w:after="4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14:paraId="1F0BDBFD" w14:textId="77777777" w:rsidTr="0072342B">
        <w:tc>
          <w:tcPr>
            <w:tcW w:w="9576" w:type="dxa"/>
            <w:shd w:val="clear" w:color="auto" w:fill="auto"/>
          </w:tcPr>
          <w:p w14:paraId="145BC11B" w14:textId="77777777" w:rsidR="00813AD3" w:rsidRDefault="00813AD3" w:rsidP="0072342B">
            <w:pPr>
              <w:pStyle w:val="BodyTextIndent"/>
              <w:tabs>
                <w:tab w:val="left" w:pos="0"/>
              </w:tabs>
              <w:spacing w:before="40" w:after="40"/>
              <w:ind w:left="0" w:firstLine="0"/>
            </w:pPr>
            <w:r w:rsidRPr="00816AA1">
              <w:t>Coordinate with other trades for installation of cast-in items.</w:t>
            </w:r>
          </w:p>
        </w:tc>
      </w:tr>
    </w:tbl>
    <w:p w14:paraId="25032EB6" w14:textId="77777777" w:rsidR="00F12A27" w:rsidRDefault="00F12A27" w:rsidP="00F12A27">
      <w:pPr>
        <w:pStyle w:val="BodyTextIndent"/>
        <w:tabs>
          <w:tab w:val="left" w:pos="0"/>
        </w:tabs>
        <w:spacing w:before="40" w:after="40"/>
        <w:ind w:left="0" w:firstLine="0"/>
      </w:pPr>
    </w:p>
    <w:p w14:paraId="0623BFA2" w14:textId="4E43DB75" w:rsidR="00F12A27" w:rsidRDefault="00F12A27" w:rsidP="00EF6CB3">
      <w:pPr>
        <w:numPr>
          <w:ilvl w:val="0"/>
          <w:numId w:val="55"/>
        </w:numPr>
        <w:spacing w:before="40" w:after="40"/>
      </w:pPr>
      <w:r w:rsidRPr="000E184C">
        <w:t>Cast-</w:t>
      </w:r>
      <w:r w:rsidR="00BA7B88" w:rsidRPr="000E184C">
        <w:t xml:space="preserve">In </w:t>
      </w:r>
      <w:r w:rsidRPr="000E184C">
        <w:t>Anchors, Inserts, Plates, Angles, and Other Anchorage Hardware: Fabricate anchorage hardware with sufficient anchorage and embedment to comply with design requirements. Accurately position loose hardware and secure in place during casting operations. Locate anchorage hardware where it does not affect position of main reinforcement or concrete placement.</w:t>
      </w:r>
    </w:p>
    <w:p w14:paraId="247B5038" w14:textId="77777777" w:rsidR="00F12A27" w:rsidRPr="000E184C" w:rsidRDefault="00F12A27" w:rsidP="00F12A27">
      <w:pPr>
        <w:spacing w:before="40" w:after="40"/>
      </w:pPr>
    </w:p>
    <w:p w14:paraId="29C127D2" w14:textId="1AA65C21" w:rsidR="00F12A27" w:rsidRPr="000E184C" w:rsidRDefault="00F12A27" w:rsidP="00EF6CB3">
      <w:pPr>
        <w:numPr>
          <w:ilvl w:val="3"/>
          <w:numId w:val="52"/>
        </w:numPr>
        <w:spacing w:before="40" w:after="40"/>
      </w:pPr>
      <w:r w:rsidRPr="000E184C">
        <w:t xml:space="preserve">Weld headed studs and deformed bar anchors used for anchorage according to AWS D1.1/D1.1M and AWS C5.4, </w:t>
      </w:r>
      <w:r w:rsidRPr="00800CED">
        <w:rPr>
          <w:i/>
          <w:iCs/>
        </w:rPr>
        <w:t>Recommended Practices for Stud Welding</w:t>
      </w:r>
      <w:r w:rsidRPr="00DD4F21">
        <w:t>.</w:t>
      </w:r>
    </w:p>
    <w:p w14:paraId="722174F5" w14:textId="77777777" w:rsidR="00F12A27"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14:paraId="382512C7" w14:textId="77777777" w:rsidTr="0072342B">
        <w:tc>
          <w:tcPr>
            <w:tcW w:w="9576" w:type="dxa"/>
            <w:shd w:val="clear" w:color="auto" w:fill="auto"/>
          </w:tcPr>
          <w:p w14:paraId="0890DAC3" w14:textId="7B2910C9" w:rsidR="00813AD3" w:rsidRDefault="00A87D03" w:rsidP="0072342B">
            <w:pPr>
              <w:pStyle w:val="BodyTextIndent"/>
              <w:tabs>
                <w:tab w:val="left" w:pos="0"/>
              </w:tabs>
              <w:spacing w:before="40" w:after="40"/>
              <w:ind w:left="0" w:firstLine="0"/>
            </w:pPr>
            <w:r w:rsidRPr="00816AA1">
              <w:lastRenderedPageBreak/>
              <w:t>Coordinate paragraph below with Section</w:t>
            </w:r>
            <w:r>
              <w:t xml:space="preserve"> 05</w:t>
            </w:r>
            <w:r w:rsidR="00281246">
              <w:t xml:space="preserve"> </w:t>
            </w:r>
            <w:r>
              <w:t>50</w:t>
            </w:r>
            <w:r w:rsidR="00281246">
              <w:t xml:space="preserve"> 0</w:t>
            </w:r>
            <w:r>
              <w:t>0</w:t>
            </w:r>
            <w:r w:rsidRPr="00816AA1">
              <w:t xml:space="preserve"> </w:t>
            </w:r>
            <w:r w:rsidR="00B34623">
              <w:t>“</w:t>
            </w:r>
            <w:r w:rsidRPr="00816AA1">
              <w:t>Metal Fabrications</w:t>
            </w:r>
            <w:r w:rsidR="000F2DA7">
              <w:t>,</w:t>
            </w:r>
            <w:r w:rsidR="00B34623">
              <w:t>”</w:t>
            </w:r>
            <w:r w:rsidRPr="00816AA1">
              <w:t xml:space="preserve"> for furnishing and installing loose hardware items.</w:t>
            </w:r>
          </w:p>
        </w:tc>
      </w:tr>
    </w:tbl>
    <w:p w14:paraId="014E2F05" w14:textId="77777777" w:rsidR="00813AD3" w:rsidRDefault="00813AD3" w:rsidP="00F12A27">
      <w:pPr>
        <w:pStyle w:val="BodyTextIndent"/>
        <w:tabs>
          <w:tab w:val="left" w:pos="0"/>
        </w:tabs>
        <w:spacing w:before="40" w:after="40"/>
        <w:ind w:left="0" w:firstLine="0"/>
      </w:pPr>
    </w:p>
    <w:p w14:paraId="2F6E7450" w14:textId="65E9C747" w:rsidR="00F12A27" w:rsidRDefault="00F12A27" w:rsidP="00EF6CB3">
      <w:pPr>
        <w:numPr>
          <w:ilvl w:val="0"/>
          <w:numId w:val="55"/>
        </w:numPr>
        <w:spacing w:before="40" w:after="40"/>
      </w:pPr>
      <w:r w:rsidRPr="00EE458B">
        <w:t>Furnish loose hardware items</w:t>
      </w:r>
      <w:r w:rsidR="000F2DA7">
        <w:t>,</w:t>
      </w:r>
      <w:r w:rsidRPr="00EE458B">
        <w:t xml:space="preserve"> including steel plates, clip angles, seat angles, anchors, dowels</w:t>
      </w:r>
      <w:r w:rsidR="00DF050F">
        <w:t>, clamps,</w:t>
      </w:r>
      <w:r w:rsidRPr="00EE458B">
        <w:t xml:space="preserve"> hangers, and other hardware shapes</w:t>
      </w:r>
      <w:r w:rsidR="00C5332C">
        <w:t>,</w:t>
      </w:r>
      <w:r w:rsidRPr="00EE458B">
        <w:t xml:space="preserve"> for securing architectural precast concrete units to supporting and adjacent construction.</w:t>
      </w:r>
    </w:p>
    <w:p w14:paraId="73B32280" w14:textId="0710E41D" w:rsidR="00F12A27" w:rsidRPr="00EE458B" w:rsidRDefault="00F12A27" w:rsidP="00EF6CB3">
      <w:pPr>
        <w:numPr>
          <w:ilvl w:val="0"/>
          <w:numId w:val="55"/>
        </w:numPr>
        <w:spacing w:before="40" w:after="40"/>
      </w:pPr>
      <w:r w:rsidRPr="00EE458B">
        <w:t>Cast</w:t>
      </w:r>
      <w:r w:rsidR="00800CED">
        <w:t xml:space="preserve"> </w:t>
      </w:r>
      <w:r w:rsidRPr="00EE458B">
        <w:t xml:space="preserve">in reglets, slots, holes, and other accessories in architectural precast concrete units as indicated on </w:t>
      </w:r>
      <w:r w:rsidR="00C5332C">
        <w:t>c</w:t>
      </w:r>
      <w:r w:rsidR="00C5332C" w:rsidRPr="00EE458B">
        <w:t xml:space="preserve">ontract </w:t>
      </w:r>
      <w:r w:rsidR="00C5332C">
        <w:t>d</w:t>
      </w:r>
      <w:r w:rsidRPr="00EE458B">
        <w:t>rawings.</w:t>
      </w:r>
    </w:p>
    <w:p w14:paraId="3A3F7E96" w14:textId="77777777" w:rsidR="00F12A27"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14:paraId="54CDEEF6" w14:textId="77777777" w:rsidTr="0072342B">
        <w:tc>
          <w:tcPr>
            <w:tcW w:w="9576" w:type="dxa"/>
            <w:shd w:val="clear" w:color="auto" w:fill="auto"/>
          </w:tcPr>
          <w:p w14:paraId="30E82486" w14:textId="77777777" w:rsidR="00813AD3" w:rsidRDefault="00A87D03" w:rsidP="0072342B">
            <w:pPr>
              <w:pStyle w:val="BodyTextIndent"/>
              <w:tabs>
                <w:tab w:val="left" w:pos="0"/>
              </w:tabs>
              <w:spacing w:before="40" w:after="40"/>
              <w:ind w:left="0" w:firstLine="0"/>
            </w:pPr>
            <w:r>
              <w:t>Retain</w:t>
            </w:r>
            <w:r w:rsidRPr="00816AA1">
              <w:t xml:space="preserve"> first paragraph below if</w:t>
            </w:r>
            <w:r>
              <w:t xml:space="preserve"> </w:t>
            </w:r>
            <w:r w:rsidRPr="00816AA1">
              <w:t>applicable.</w:t>
            </w:r>
          </w:p>
        </w:tc>
      </w:tr>
    </w:tbl>
    <w:p w14:paraId="7B553BBD" w14:textId="77777777" w:rsidR="006E0CE4" w:rsidRDefault="006E0CE4" w:rsidP="006E0CE4">
      <w:pPr>
        <w:spacing w:before="40" w:after="40"/>
        <w:ind w:left="432"/>
      </w:pPr>
    </w:p>
    <w:p w14:paraId="0FE1C2D7" w14:textId="129E10C9" w:rsidR="00F12A27" w:rsidRPr="00161074" w:rsidRDefault="00C95DCA" w:rsidP="00EF6CB3">
      <w:pPr>
        <w:numPr>
          <w:ilvl w:val="0"/>
          <w:numId w:val="55"/>
        </w:numPr>
        <w:spacing w:before="40" w:after="40"/>
      </w:pPr>
      <w:r w:rsidRPr="00161074">
        <w:t>Cast</w:t>
      </w:r>
      <w:r w:rsidR="00800CED">
        <w:t xml:space="preserve"> </w:t>
      </w:r>
      <w:r w:rsidR="00F12A27" w:rsidRPr="00161074">
        <w:t>in openings larger than 10 in. (250 mm) in any dimension. Do not drill or cut openings or prestressing strand without Architect</w:t>
      </w:r>
      <w:r>
        <w:t>’</w:t>
      </w:r>
      <w:r w:rsidR="00F12A27" w:rsidRPr="00161074">
        <w:t>s approval.</w:t>
      </w:r>
    </w:p>
    <w:p w14:paraId="08AC4CFA" w14:textId="54F6B2AE" w:rsidR="00F12A27" w:rsidRDefault="00F12A27" w:rsidP="00EF6CB3">
      <w:pPr>
        <w:numPr>
          <w:ilvl w:val="0"/>
          <w:numId w:val="55"/>
        </w:numPr>
        <w:spacing w:before="40" w:after="40"/>
      </w:pPr>
      <w:r w:rsidRPr="00161074">
        <w:t xml:space="preserve">Reinforcement: Comply with recommendations in PCI </w:t>
      </w:r>
      <w:r w:rsidR="00C95DCA" w:rsidRPr="00161074">
        <w:t>MNL</w:t>
      </w:r>
      <w:r w:rsidR="00C95DCA">
        <w:t>-</w:t>
      </w:r>
      <w:r w:rsidRPr="00161074">
        <w:t>117 for fabrication, placing, and supporting reinforcement.</w:t>
      </w:r>
    </w:p>
    <w:p w14:paraId="24EE6EEC" w14:textId="4825C916" w:rsidR="00F12A27" w:rsidRPr="00161074" w:rsidRDefault="00F12A27" w:rsidP="00EF6CB3">
      <w:pPr>
        <w:numPr>
          <w:ilvl w:val="6"/>
          <w:numId w:val="52"/>
        </w:numPr>
        <w:spacing w:before="40" w:after="40"/>
      </w:pPr>
      <w:r w:rsidRPr="00161074">
        <w:t>Clean reinforcement of loose rust and mill scale, earth, and other materials that reduce or destroy the bond with concrete. When damage to epoxy-coated reinforc</w:t>
      </w:r>
      <w:r w:rsidR="00281246">
        <w:t>ement</w:t>
      </w:r>
      <w:r w:rsidRPr="00161074">
        <w:t xml:space="preserve"> exceeds limits specified in ASTM A775/A775M, repair </w:t>
      </w:r>
      <w:r w:rsidR="000F4B15">
        <w:t>damage</w:t>
      </w:r>
      <w:r w:rsidR="006A6FD7">
        <w:t xml:space="preserve"> </w:t>
      </w:r>
      <w:r w:rsidRPr="00161074">
        <w:t xml:space="preserve">with patching material compatible with coating material and </w:t>
      </w:r>
      <w:r w:rsidR="0086668F" w:rsidRPr="00161074">
        <w:t>epoxy</w:t>
      </w:r>
      <w:r w:rsidR="0086668F">
        <w:t>-</w:t>
      </w:r>
      <w:r w:rsidRPr="00161074">
        <w:t>coat bar ends after cutting.</w:t>
      </w:r>
    </w:p>
    <w:p w14:paraId="6A222062" w14:textId="6CA01C5E" w:rsidR="00F12A27" w:rsidRPr="00161074" w:rsidRDefault="00F12A27" w:rsidP="00EF6CB3">
      <w:pPr>
        <w:numPr>
          <w:ilvl w:val="3"/>
          <w:numId w:val="52"/>
        </w:numPr>
        <w:spacing w:before="40" w:after="40"/>
      </w:pPr>
      <w:r w:rsidRPr="00161074">
        <w:t xml:space="preserve">Accurately position, support, and secure reinforcement against displacement during concrete placement and consolidation operations. Completely conceal </w:t>
      </w:r>
      <w:r>
        <w:t xml:space="preserve">plastic chair </w:t>
      </w:r>
      <w:r w:rsidRPr="00161074">
        <w:t>support devices to prevent exposure on finished surfaces.</w:t>
      </w:r>
    </w:p>
    <w:p w14:paraId="3A4148D6" w14:textId="5A0A9A4A" w:rsidR="00F12A27" w:rsidRPr="00161074" w:rsidRDefault="00F12A27" w:rsidP="00EF6CB3">
      <w:pPr>
        <w:numPr>
          <w:ilvl w:val="3"/>
          <w:numId w:val="52"/>
        </w:numPr>
        <w:spacing w:before="40" w:after="40"/>
      </w:pPr>
      <w:r w:rsidRPr="00161074">
        <w:t xml:space="preserve">Place reinforcing steel and prestressing tendon to maintain at least </w:t>
      </w:r>
      <w:r w:rsidR="00B36F2D" w:rsidRPr="00DD4F21">
        <w:t>¾</w:t>
      </w:r>
      <w:r w:rsidRPr="00161074">
        <w:t xml:space="preserve"> in. (19 mm) minimum concrete cover. Increase cover requirements for reinforcing steel to 1</w:t>
      </w:r>
      <w:r w:rsidR="00B36F2D" w:rsidRPr="00DD4F21">
        <w:t>½</w:t>
      </w:r>
      <w:r w:rsidRPr="00161074">
        <w:t xml:space="preserve"> in. (38 mm) when units are exposed to corrosive environment or severe exposure conditions. Arrange, space, and securely tie bars and </w:t>
      </w:r>
      <w:proofErr w:type="gramStart"/>
      <w:r w:rsidRPr="00161074">
        <w:t>bar</w:t>
      </w:r>
      <w:proofErr w:type="gramEnd"/>
      <w:r w:rsidRPr="00161074">
        <w:t xml:space="preserve"> supports to hold reinforcement in position while placing concrete. Direct wire tie ends away from finished, exposed concrete surfaces.</w:t>
      </w:r>
    </w:p>
    <w:p w14:paraId="75940F88" w14:textId="4EFD2673" w:rsidR="00F12A27" w:rsidRPr="00161074" w:rsidRDefault="00F12A27" w:rsidP="00EF6CB3">
      <w:pPr>
        <w:numPr>
          <w:ilvl w:val="3"/>
          <w:numId w:val="52"/>
        </w:numPr>
        <w:spacing w:before="40" w:after="40"/>
      </w:pPr>
      <w:r w:rsidRPr="00161074">
        <w:t xml:space="preserve">Install welded wire reinforcement in lengths as long as practicable. Lap adjoining </w:t>
      </w:r>
      <w:r w:rsidRPr="00F37AB4">
        <w:t>pieces at least one full mesh spacing</w:t>
      </w:r>
      <w:r w:rsidR="00BA7B88">
        <w:t>,</w:t>
      </w:r>
      <w:r w:rsidRPr="00F37AB4">
        <w:t xml:space="preserve"> and wire tie laps. Offset laps of adjoining widths to prevent continuous laps</w:t>
      </w:r>
      <w:r w:rsidRPr="00161074">
        <w:t xml:space="preserve"> in either direction.</w:t>
      </w:r>
    </w:p>
    <w:p w14:paraId="4C24D3C9" w14:textId="77777777" w:rsidR="00F12A27" w:rsidRDefault="00F12A27" w:rsidP="00F12A27">
      <w:pPr>
        <w:spacing w:before="40" w:after="40"/>
      </w:pPr>
    </w:p>
    <w:p w14:paraId="3BDD97C4" w14:textId="6C770544" w:rsidR="00F12A27" w:rsidRPr="00161074" w:rsidRDefault="00F12A27" w:rsidP="00EF6CB3">
      <w:pPr>
        <w:numPr>
          <w:ilvl w:val="0"/>
          <w:numId w:val="56"/>
        </w:numPr>
        <w:spacing w:before="40" w:after="40"/>
      </w:pPr>
      <w:r w:rsidRPr="00161074">
        <w:t xml:space="preserve">Reinforce architectural precast concrete units to resist handling, </w:t>
      </w:r>
      <w:r w:rsidR="002927A2" w:rsidRPr="00161074">
        <w:t>transportation</w:t>
      </w:r>
      <w:r w:rsidR="00C1764C" w:rsidRPr="00CE006E">
        <w:t xml:space="preserve">, </w:t>
      </w:r>
      <w:r w:rsidR="00C1764C" w:rsidRPr="00800CED">
        <w:t>and</w:t>
      </w:r>
      <w:r w:rsidR="00C1764C" w:rsidRPr="00C1764C">
        <w:t xml:space="preserve"> </w:t>
      </w:r>
      <w:r w:rsidR="002927A2" w:rsidRPr="00161074">
        <w:t>erection</w:t>
      </w:r>
      <w:r w:rsidRPr="00161074">
        <w:t xml:space="preserve"> stresses, and specified in-place loads, whichever govern.</w:t>
      </w:r>
    </w:p>
    <w:p w14:paraId="3F141A90" w14:textId="77777777" w:rsidR="00F12A27"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14:paraId="548764FF" w14:textId="77777777" w:rsidTr="0072342B">
        <w:tc>
          <w:tcPr>
            <w:tcW w:w="9576" w:type="dxa"/>
            <w:shd w:val="clear" w:color="auto" w:fill="auto"/>
          </w:tcPr>
          <w:p w14:paraId="014BD06C" w14:textId="77777777" w:rsidR="00813AD3" w:rsidRDefault="00CE6EC9" w:rsidP="0072342B">
            <w:pPr>
              <w:pStyle w:val="BodyTextIndent"/>
              <w:tabs>
                <w:tab w:val="left" w:pos="0"/>
              </w:tabs>
              <w:spacing w:before="40" w:after="40"/>
              <w:ind w:left="0" w:firstLine="0"/>
            </w:pPr>
            <w:r>
              <w:t>Retain</w:t>
            </w:r>
            <w:r w:rsidRPr="00816AA1">
              <w:t xml:space="preserve"> first paragraph and subparagraphs below if prestressed architectural precast concrete units are required. Option to prestress may be left to fabricator if objective is to aid in handling and to control cracking of units during installation.</w:t>
            </w:r>
          </w:p>
        </w:tc>
      </w:tr>
    </w:tbl>
    <w:p w14:paraId="693A7974" w14:textId="77777777" w:rsidR="00813AD3" w:rsidRDefault="00813AD3" w:rsidP="00F12A27">
      <w:pPr>
        <w:spacing w:before="40" w:after="40"/>
      </w:pPr>
    </w:p>
    <w:p w14:paraId="03525540" w14:textId="5F3E33E8" w:rsidR="00F12A27" w:rsidRDefault="00F12A27" w:rsidP="00EF6CB3">
      <w:pPr>
        <w:pStyle w:val="BodyTextIndent"/>
        <w:numPr>
          <w:ilvl w:val="0"/>
          <w:numId w:val="56"/>
        </w:numPr>
        <w:tabs>
          <w:tab w:val="left" w:pos="0"/>
        </w:tabs>
        <w:spacing w:before="40" w:after="40"/>
      </w:pPr>
      <w:r w:rsidRPr="00816AA1">
        <w:t xml:space="preserve">Prestress tendons for architectural precast concrete units by pretensioning or post-tensioning methods. Comply with PCI </w:t>
      </w:r>
      <w:r w:rsidR="008101EE" w:rsidRPr="00816AA1">
        <w:t>MNL</w:t>
      </w:r>
      <w:r w:rsidR="008101EE">
        <w:t>-</w:t>
      </w:r>
      <w:r w:rsidRPr="00816AA1">
        <w:t>117.</w:t>
      </w:r>
    </w:p>
    <w:p w14:paraId="0EEB8409" w14:textId="66A820EF" w:rsidR="00F12A27" w:rsidRPr="00F212BF" w:rsidRDefault="00F12A27" w:rsidP="00EF6CB3">
      <w:pPr>
        <w:numPr>
          <w:ilvl w:val="6"/>
          <w:numId w:val="90"/>
        </w:numPr>
        <w:spacing w:before="40" w:after="40"/>
      </w:pPr>
      <w:r w:rsidRPr="00F212BF">
        <w:t xml:space="preserve">Delay detensioning or post-tensioning of prestressed architectural precast concrete units until concrete has reached its indicated minimum design release compressive </w:t>
      </w:r>
      <w:r w:rsidRPr="00F212BF">
        <w:lastRenderedPageBreak/>
        <w:t xml:space="preserve">strength as established by test cylinders cured under the same conditions as concrete </w:t>
      </w:r>
      <w:r>
        <w:t>unit</w:t>
      </w:r>
      <w:r w:rsidRPr="00F212BF">
        <w:t>.</w:t>
      </w:r>
    </w:p>
    <w:p w14:paraId="7C3501A2" w14:textId="77777777" w:rsidR="00F12A27" w:rsidRPr="00F212BF" w:rsidRDefault="00F12A27" w:rsidP="00EF6CB3">
      <w:pPr>
        <w:numPr>
          <w:ilvl w:val="6"/>
          <w:numId w:val="90"/>
        </w:numPr>
        <w:spacing w:before="40" w:after="40"/>
      </w:pPr>
      <w:r w:rsidRPr="00F212BF">
        <w:t>Detension pretensioned tendons either by gradually releasing tensioning jacks or by heat-cutting tendons, using a sequence and pattern to prevent shock or unbalanced loading.</w:t>
      </w:r>
    </w:p>
    <w:p w14:paraId="188C9389" w14:textId="77777777" w:rsidR="00DF050F" w:rsidRDefault="00F12A27" w:rsidP="00EF6CB3">
      <w:pPr>
        <w:numPr>
          <w:ilvl w:val="3"/>
          <w:numId w:val="91"/>
        </w:numPr>
        <w:spacing w:before="40" w:after="40"/>
      </w:pPr>
      <w:r w:rsidRPr="00F212BF">
        <w:t>If concrete has been heat cured, detension while concrete is still warm and moist to avoid dimensional changes that may cause cracking or undesirable stresses.</w:t>
      </w:r>
    </w:p>
    <w:p w14:paraId="6404AB62" w14:textId="77777777" w:rsidR="00F12A27" w:rsidRPr="00F212BF" w:rsidRDefault="00F12A27" w:rsidP="00EF6CB3">
      <w:pPr>
        <w:numPr>
          <w:ilvl w:val="3"/>
          <w:numId w:val="91"/>
        </w:numPr>
        <w:spacing w:before="40" w:after="40"/>
      </w:pPr>
      <w:r w:rsidRPr="00F212BF">
        <w:t>Protect strand ends and anchorages with bituminous, zinc-rich, or epoxy paint to avoid corrosion and possible rust spots.</w:t>
      </w:r>
    </w:p>
    <w:p w14:paraId="222FCCC8" w14:textId="77777777" w:rsidR="00F12A27" w:rsidRDefault="00F12A27" w:rsidP="00F12A27">
      <w:pPr>
        <w:spacing w:before="40" w:after="40"/>
      </w:pPr>
    </w:p>
    <w:p w14:paraId="1ECFEA00" w14:textId="5223A5BA" w:rsidR="00F12A27" w:rsidRDefault="00F12A27" w:rsidP="00EF6CB3">
      <w:pPr>
        <w:numPr>
          <w:ilvl w:val="0"/>
          <w:numId w:val="56"/>
        </w:numPr>
        <w:spacing w:before="40" w:after="40"/>
      </w:pPr>
      <w:r w:rsidRPr="00F212BF">
        <w:t xml:space="preserve">Comply with requirements in PCI </w:t>
      </w:r>
      <w:r w:rsidR="000E4D9D" w:rsidRPr="00F212BF">
        <w:t>MNL</w:t>
      </w:r>
      <w:r w:rsidR="000E4D9D">
        <w:t>-</w:t>
      </w:r>
      <w:r w:rsidRPr="00F212BF">
        <w:t xml:space="preserve">117 and requirements in this </w:t>
      </w:r>
      <w:r w:rsidR="00A6550E">
        <w:t>s</w:t>
      </w:r>
      <w:r w:rsidR="00A6550E" w:rsidRPr="00F212BF">
        <w:t xml:space="preserve">ection </w:t>
      </w:r>
      <w:r w:rsidRPr="00F212BF">
        <w:t>for measuring, mixing, transporting, and placing concrete. After concrete batching, no additional water may be added.</w:t>
      </w:r>
    </w:p>
    <w:p w14:paraId="2950D792" w14:textId="77777777" w:rsidR="0016290A" w:rsidRPr="00F212BF" w:rsidRDefault="0016290A" w:rsidP="0016290A">
      <w:pPr>
        <w:spacing w:before="40" w:after="40"/>
        <w:ind w:left="86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14:paraId="235A4FEB" w14:textId="77777777" w:rsidTr="0072342B">
        <w:tc>
          <w:tcPr>
            <w:tcW w:w="9576" w:type="dxa"/>
            <w:shd w:val="clear" w:color="auto" w:fill="auto"/>
          </w:tcPr>
          <w:p w14:paraId="1D6AC027" w14:textId="3C99AAC9" w:rsidR="00813AD3" w:rsidRDefault="00CE6EC9" w:rsidP="0072342B">
            <w:pPr>
              <w:pStyle w:val="BodyTextIndent"/>
              <w:tabs>
                <w:tab w:val="left" w:pos="0"/>
              </w:tabs>
              <w:spacing w:before="40" w:after="40"/>
              <w:ind w:left="0" w:firstLine="0"/>
            </w:pPr>
            <w:r w:rsidRPr="00816AA1">
              <w:t xml:space="preserve">Retain first paragraph below if a separate face mixture is required or is </w:t>
            </w:r>
            <w:r w:rsidR="005047D0">
              <w:t xml:space="preserve">permitted at </w:t>
            </w:r>
            <w:r w:rsidRPr="00816AA1">
              <w:t>fabricator</w:t>
            </w:r>
            <w:r w:rsidR="00A6550E">
              <w:t>’</w:t>
            </w:r>
            <w:r w:rsidRPr="00816AA1">
              <w:t>s option</w:t>
            </w:r>
            <w:r>
              <w:t>.</w:t>
            </w:r>
          </w:p>
        </w:tc>
      </w:tr>
    </w:tbl>
    <w:p w14:paraId="5AB8A33E" w14:textId="77777777" w:rsidR="00390E71" w:rsidRDefault="00390E71" w:rsidP="00390E71">
      <w:pPr>
        <w:spacing w:before="40" w:after="40"/>
        <w:ind w:left="432"/>
      </w:pPr>
    </w:p>
    <w:p w14:paraId="785B5630" w14:textId="3601EFC5" w:rsidR="00F12A27" w:rsidRPr="00D27F5A" w:rsidRDefault="00F12A27" w:rsidP="00EF6CB3">
      <w:pPr>
        <w:numPr>
          <w:ilvl w:val="0"/>
          <w:numId w:val="56"/>
        </w:numPr>
        <w:spacing w:before="40" w:after="40"/>
      </w:pPr>
      <w:r w:rsidRPr="00D27F5A">
        <w:t xml:space="preserve">Place face mixture to a minimum thickness after consolidation of the greater of 1 in. (25 mm) or 1.5 times the nominal maximum aggregate size, but not less than the minimum reinforcing cover as indicated on </w:t>
      </w:r>
      <w:r w:rsidR="00A6550E">
        <w:t>c</w:t>
      </w:r>
      <w:r w:rsidR="00A6550E" w:rsidRPr="00D27F5A">
        <w:t xml:space="preserve">ontract </w:t>
      </w:r>
      <w:r w:rsidR="00A6550E">
        <w:t>d</w:t>
      </w:r>
      <w:r w:rsidR="00A6550E" w:rsidRPr="00D27F5A">
        <w:t>rawings</w:t>
      </w:r>
      <w:r w:rsidRPr="00D27F5A">
        <w:t>.</w:t>
      </w:r>
    </w:p>
    <w:p w14:paraId="0A6B6784" w14:textId="77777777" w:rsidR="00F12A27" w:rsidRPr="00D27F5A" w:rsidRDefault="00F12A27" w:rsidP="005754E5">
      <w:pPr>
        <w:numPr>
          <w:ilvl w:val="6"/>
          <w:numId w:val="102"/>
        </w:numPr>
        <w:spacing w:before="40" w:after="40"/>
      </w:pPr>
      <w:r w:rsidRPr="00D27F5A">
        <w:t>Use a single design mixture for those units in which more than one major face (edge) is exposed.</w:t>
      </w:r>
    </w:p>
    <w:p w14:paraId="556EEE4C" w14:textId="77777777" w:rsidR="00F12A27" w:rsidRPr="00F37AB4" w:rsidRDefault="00F12A27" w:rsidP="005754E5">
      <w:pPr>
        <w:numPr>
          <w:ilvl w:val="6"/>
          <w:numId w:val="102"/>
        </w:numPr>
        <w:spacing w:before="40" w:after="40"/>
      </w:pPr>
      <w:r w:rsidRPr="00D27F5A">
        <w:t xml:space="preserve">Where </w:t>
      </w:r>
      <w:r w:rsidRPr="00F37AB4">
        <w:t>only one face of unit is exposed, at the fabricator’s option, either of the following mixture design/casting techniques may be used:</w:t>
      </w:r>
    </w:p>
    <w:p w14:paraId="16FA1DC3" w14:textId="77777777" w:rsidR="00F12A27" w:rsidRPr="00F37AB4" w:rsidRDefault="00F12A27" w:rsidP="005754E5">
      <w:pPr>
        <w:numPr>
          <w:ilvl w:val="7"/>
          <w:numId w:val="102"/>
        </w:numPr>
        <w:spacing w:before="40" w:after="40"/>
      </w:pPr>
      <w:r w:rsidRPr="00F37AB4">
        <w:t>A single design mixture throughout the entire thickness of panel.</w:t>
      </w:r>
    </w:p>
    <w:p w14:paraId="1454910B" w14:textId="035828D2" w:rsidR="00F12A27" w:rsidRPr="00F37AB4" w:rsidRDefault="00F12A27" w:rsidP="0018550C">
      <w:pPr>
        <w:numPr>
          <w:ilvl w:val="1"/>
          <w:numId w:val="102"/>
        </w:numPr>
        <w:spacing w:before="40" w:after="40"/>
      </w:pPr>
      <w:r w:rsidRPr="00F37AB4">
        <w:t>Separate mixtures for face and backup concrete</w:t>
      </w:r>
      <w:r w:rsidR="00595C53">
        <w:t>,</w:t>
      </w:r>
      <w:r w:rsidRPr="00F37AB4">
        <w:t xml:space="preserve"> using cement and aggregates for each type</w:t>
      </w:r>
      <w:r w:rsidR="00595C53">
        <w:t>,</w:t>
      </w:r>
      <w:r w:rsidRPr="00F37AB4">
        <w:t xml:space="preserve"> as appropriate, for consecutive placement in the mold. Use cement and aggregate specified for face mixture. Use cement and aggregate for backup mixture complying with specified criteria or as selected by the fabricator.</w:t>
      </w:r>
    </w:p>
    <w:p w14:paraId="0B4D0640" w14:textId="77777777" w:rsidR="00F12A27" w:rsidRPr="00F37AB4" w:rsidRDefault="00F12A27" w:rsidP="00F12A27">
      <w:pPr>
        <w:spacing w:before="40" w:after="40"/>
      </w:pPr>
    </w:p>
    <w:p w14:paraId="24F58205" w14:textId="77777777" w:rsidR="00F12A27" w:rsidRPr="00F37AB4" w:rsidRDefault="00F12A27" w:rsidP="00EF6CB3">
      <w:pPr>
        <w:numPr>
          <w:ilvl w:val="0"/>
          <w:numId w:val="56"/>
        </w:numPr>
        <w:spacing w:before="40" w:after="40"/>
      </w:pPr>
      <w:r w:rsidRPr="00F37AB4">
        <w:t xml:space="preserve">Place concrete in a continuous operation to prevent </w:t>
      </w:r>
      <w:r w:rsidR="006B1D0F" w:rsidRPr="00F37AB4">
        <w:t xml:space="preserve">pour lines, aggregate separation, </w:t>
      </w:r>
      <w:r w:rsidRPr="00F37AB4">
        <w:t xml:space="preserve">cold </w:t>
      </w:r>
      <w:r w:rsidR="00DF050F" w:rsidRPr="00F37AB4">
        <w:t>joints,</w:t>
      </w:r>
      <w:r w:rsidRPr="00F37AB4">
        <w:t xml:space="preserve"> or planes of weakness from forming in precast concrete units. </w:t>
      </w:r>
    </w:p>
    <w:p w14:paraId="3392F35B" w14:textId="6822A201" w:rsidR="00F12A27" w:rsidRPr="00F37AB4" w:rsidRDefault="00F12A27" w:rsidP="0018550C">
      <w:pPr>
        <w:numPr>
          <w:ilvl w:val="3"/>
          <w:numId w:val="102"/>
        </w:numPr>
        <w:spacing w:before="40" w:after="40"/>
      </w:pPr>
      <w:r w:rsidRPr="00F37AB4">
        <w:t>Place backup concrete to ensure bond with face</w:t>
      </w:r>
      <w:r w:rsidR="00834F8C">
        <w:t xml:space="preserve"> </w:t>
      </w:r>
      <w:r w:rsidRPr="00F37AB4">
        <w:t>mixture concrete.</w:t>
      </w:r>
    </w:p>
    <w:p w14:paraId="278EC074" w14:textId="77777777" w:rsidR="00F12A27" w:rsidRPr="00F37AB4" w:rsidRDefault="00F12A27" w:rsidP="00F12A27">
      <w:pPr>
        <w:spacing w:before="40" w:after="40"/>
      </w:pPr>
    </w:p>
    <w:p w14:paraId="2A79E62D" w14:textId="13ADF687" w:rsidR="00F12A27" w:rsidRPr="00F37AB4" w:rsidRDefault="00F12A27" w:rsidP="00EF6CB3">
      <w:pPr>
        <w:numPr>
          <w:ilvl w:val="0"/>
          <w:numId w:val="56"/>
        </w:numPr>
        <w:spacing w:before="40" w:after="40"/>
      </w:pPr>
      <w:r w:rsidRPr="00F37AB4">
        <w:t xml:space="preserve">Thoroughly consolidate placed concrete by internal and/or external vibration without dislocating or damaging reinforcement and built-in items, and minimize pour lines, honeycombing, or entrapped air voids on surfaces. Use equipment and procedures complying with PCI </w:t>
      </w:r>
      <w:r w:rsidR="00834F8C" w:rsidRPr="00F37AB4">
        <w:t>MNL</w:t>
      </w:r>
      <w:r w:rsidR="00834F8C">
        <w:t>-</w:t>
      </w:r>
      <w:r w:rsidRPr="00F37AB4">
        <w:t>117.</w:t>
      </w:r>
    </w:p>
    <w:p w14:paraId="4BDE55C4" w14:textId="4B41C00A" w:rsidR="00F12A27" w:rsidRPr="00F37AB4" w:rsidRDefault="00F12A27" w:rsidP="0018550C">
      <w:pPr>
        <w:numPr>
          <w:ilvl w:val="6"/>
          <w:numId w:val="102"/>
        </w:numPr>
        <w:spacing w:before="40" w:after="40"/>
      </w:pPr>
      <w:r w:rsidRPr="00F37AB4">
        <w:t>Place self-consolidating concrete without vibration in accordance with PCI TR-6</w:t>
      </w:r>
      <w:r w:rsidR="009E4762" w:rsidRPr="00F37AB4">
        <w:t xml:space="preserve"> </w:t>
      </w:r>
      <w:r w:rsidRPr="00595039">
        <w:rPr>
          <w:i/>
          <w:iCs/>
        </w:rPr>
        <w:t>Guidelines for the Use of Self-Consolidating Concrete</w:t>
      </w:r>
      <w:r w:rsidR="009E4762" w:rsidRPr="00595039">
        <w:rPr>
          <w:i/>
          <w:iCs/>
        </w:rPr>
        <w:t xml:space="preserve"> in Precast/Prestressed Concrete</w:t>
      </w:r>
      <w:r w:rsidRPr="00DD4F21">
        <w:t>.</w:t>
      </w:r>
      <w:r w:rsidR="00135AB4">
        <w:t xml:space="preserve"> </w:t>
      </w:r>
      <w:r w:rsidRPr="00F37AB4">
        <w:t xml:space="preserve">If face and backup concrete </w:t>
      </w:r>
      <w:r w:rsidR="00617458">
        <w:t xml:space="preserve">mixtures are </w:t>
      </w:r>
      <w:r w:rsidRPr="00F37AB4">
        <w:t>used, ensure adequate bond between concrete mixtures.</w:t>
      </w:r>
    </w:p>
    <w:p w14:paraId="2B8D1480" w14:textId="77777777" w:rsidR="00F12A27" w:rsidRPr="00F37AB4" w:rsidRDefault="00F12A27" w:rsidP="00F12A27">
      <w:pPr>
        <w:spacing w:before="40" w:after="40"/>
      </w:pPr>
    </w:p>
    <w:p w14:paraId="5E58333D" w14:textId="34710D42" w:rsidR="00F12A27" w:rsidRPr="00F37AB4" w:rsidRDefault="00F12A27" w:rsidP="00EF6CB3">
      <w:pPr>
        <w:numPr>
          <w:ilvl w:val="0"/>
          <w:numId w:val="56"/>
        </w:numPr>
        <w:spacing w:before="40" w:after="40"/>
      </w:pPr>
      <w:r w:rsidRPr="00F37AB4">
        <w:t xml:space="preserve">Comply with PCI </w:t>
      </w:r>
      <w:r w:rsidR="00617458" w:rsidRPr="00F37AB4">
        <w:t>MNL</w:t>
      </w:r>
      <w:r w:rsidR="00617458">
        <w:t>-</w:t>
      </w:r>
      <w:r w:rsidRPr="00F37AB4">
        <w:t>117 procedures for hot- and cold-weather concrete placement.</w:t>
      </w:r>
    </w:p>
    <w:p w14:paraId="734926CF" w14:textId="29E175B4" w:rsidR="00F12A27" w:rsidRPr="00F37AB4" w:rsidRDefault="00F12A27" w:rsidP="00EF6CB3">
      <w:pPr>
        <w:numPr>
          <w:ilvl w:val="0"/>
          <w:numId w:val="56"/>
        </w:numPr>
        <w:spacing w:before="40" w:after="40"/>
      </w:pPr>
      <w:r w:rsidRPr="00F37AB4">
        <w:lastRenderedPageBreak/>
        <w:t xml:space="preserve">Identify pickup points of architectural precast concrete units and orientation in structure on </w:t>
      </w:r>
      <w:r w:rsidR="007C3808">
        <w:t>s</w:t>
      </w:r>
      <w:r w:rsidR="007C3808" w:rsidRPr="00F37AB4">
        <w:t>hop</w:t>
      </w:r>
      <w:r w:rsidR="008A4903">
        <w:t xml:space="preserve"> (erection)</w:t>
      </w:r>
      <w:r w:rsidR="007C3808" w:rsidRPr="00F37AB4">
        <w:t xml:space="preserve"> </w:t>
      </w:r>
      <w:r w:rsidR="007C3808">
        <w:t>d</w:t>
      </w:r>
      <w:r w:rsidR="007C3808" w:rsidRPr="00F37AB4">
        <w:t>rawings</w:t>
      </w:r>
      <w:r w:rsidRPr="00F37AB4">
        <w:t>. Imprint or permanently mark casting date on each architectural precast concrete unit on a surface that will not show in finished structure.</w:t>
      </w:r>
    </w:p>
    <w:p w14:paraId="5F0D8DED" w14:textId="496D3210" w:rsidR="00F12A27" w:rsidRPr="00F37AB4" w:rsidRDefault="00F12A27" w:rsidP="00EF6CB3">
      <w:pPr>
        <w:numPr>
          <w:ilvl w:val="0"/>
          <w:numId w:val="56"/>
        </w:numPr>
        <w:spacing w:before="40" w:after="40"/>
      </w:pPr>
      <w:r w:rsidRPr="00F37AB4">
        <w:t xml:space="preserve">Cure concrete, according to requirements in PCI </w:t>
      </w:r>
      <w:r w:rsidR="00474AFD" w:rsidRPr="00F37AB4">
        <w:t>MNL</w:t>
      </w:r>
      <w:r w:rsidR="00474AFD">
        <w:t>-</w:t>
      </w:r>
      <w:r w:rsidRPr="00F37AB4">
        <w:t xml:space="preserve">117, by moisture retention without heat or by accelerated heat curing using low-pressure live steam or radiant heat and moisture. Cure units until the compressive strength </w:t>
      </w:r>
      <w:r w:rsidR="006B1D0F" w:rsidRPr="00F37AB4">
        <w:t xml:space="preserve">reaches the design stripping strength. </w:t>
      </w:r>
    </w:p>
    <w:p w14:paraId="0263C34C" w14:textId="4573A00E" w:rsidR="00F12A27" w:rsidRPr="00F37AB4" w:rsidRDefault="00F12A27" w:rsidP="00EF6CB3">
      <w:pPr>
        <w:numPr>
          <w:ilvl w:val="0"/>
          <w:numId w:val="56"/>
        </w:numPr>
        <w:spacing w:before="40" w:after="40"/>
      </w:pPr>
      <w:r w:rsidRPr="00F37AB4">
        <w:t xml:space="preserve">Repair damaged architectural precast concrete units to meet acceptability requirements in PCI </w:t>
      </w:r>
      <w:r w:rsidR="00474AFD" w:rsidRPr="00F37AB4">
        <w:t>MNL</w:t>
      </w:r>
      <w:r w:rsidR="00474AFD">
        <w:t>-</w:t>
      </w:r>
      <w:r w:rsidRPr="00F37AB4">
        <w:t>117 and Architect</w:t>
      </w:r>
      <w:r w:rsidR="00474AFD">
        <w:t>’</w:t>
      </w:r>
      <w:r w:rsidRPr="00F37AB4">
        <w:t>s approval.</w:t>
      </w:r>
    </w:p>
    <w:p w14:paraId="0D17D60E" w14:textId="77777777" w:rsidR="00AB2F45" w:rsidRPr="00F37AB4" w:rsidRDefault="00AB2F45" w:rsidP="00AB2F45">
      <w:pPr>
        <w:spacing w:before="40" w:after="40"/>
        <w:ind w:left="864"/>
      </w:pPr>
    </w:p>
    <w:p w14:paraId="667B8A1C" w14:textId="77777777" w:rsidR="00F12A27" w:rsidRPr="00F37AB4" w:rsidRDefault="00F12A27" w:rsidP="00EF6CB3">
      <w:pPr>
        <w:pStyle w:val="BodyTextIndent"/>
        <w:numPr>
          <w:ilvl w:val="1"/>
          <w:numId w:val="61"/>
        </w:numPr>
        <w:tabs>
          <w:tab w:val="left" w:pos="0"/>
        </w:tabs>
        <w:spacing w:before="40" w:after="40"/>
        <w:rPr>
          <w:b/>
          <w:bCs/>
          <w:i/>
          <w:iCs/>
        </w:rPr>
      </w:pPr>
      <w:r w:rsidRPr="00F37AB4">
        <w:rPr>
          <w:b/>
          <w:bCs/>
          <w:i/>
          <w:iCs/>
        </w:rPr>
        <w:t>INSULATED PANEL CASTING</w:t>
      </w:r>
    </w:p>
    <w:p w14:paraId="2C6E48C3" w14:textId="77777777" w:rsidR="00F12A27" w:rsidRPr="00F37AB4" w:rsidRDefault="00F12A27" w:rsidP="00F12A27">
      <w:pPr>
        <w:pStyle w:val="BodyTextIndent"/>
        <w:tabs>
          <w:tab w:val="left" w:pos="0"/>
          <w:tab w:val="left" w:pos="540"/>
        </w:tabs>
        <w:spacing w:before="40" w:after="40"/>
        <w:ind w:left="0" w:firstLine="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F37AB4" w14:paraId="3BBD8F32" w14:textId="77777777" w:rsidTr="0072342B">
        <w:tc>
          <w:tcPr>
            <w:tcW w:w="9576" w:type="dxa"/>
            <w:shd w:val="clear" w:color="auto" w:fill="auto"/>
          </w:tcPr>
          <w:p w14:paraId="1DEA2C98" w14:textId="5F1FA4E8" w:rsidR="00813AD3" w:rsidRPr="00F37AB4" w:rsidRDefault="00DC58E0" w:rsidP="0072342B">
            <w:pPr>
              <w:pStyle w:val="BodyTextIndent"/>
              <w:tabs>
                <w:tab w:val="left" w:pos="0"/>
              </w:tabs>
              <w:spacing w:before="40" w:after="40"/>
              <w:ind w:left="0" w:firstLine="0"/>
            </w:pPr>
            <w:r w:rsidRPr="00F37AB4">
              <w:t xml:space="preserve">Retain this </w:t>
            </w:r>
            <w:r w:rsidR="00474AFD">
              <w:t>a</w:t>
            </w:r>
            <w:r w:rsidR="00474AFD" w:rsidRPr="00F37AB4">
              <w:t xml:space="preserve">rticle </w:t>
            </w:r>
            <w:r w:rsidRPr="00F37AB4">
              <w:t>if integrally insulated panels are required.</w:t>
            </w:r>
          </w:p>
        </w:tc>
      </w:tr>
    </w:tbl>
    <w:p w14:paraId="722B520B" w14:textId="77777777" w:rsidR="00F12A27" w:rsidRPr="00F37AB4" w:rsidRDefault="00F12A27" w:rsidP="00F12A27">
      <w:pPr>
        <w:spacing w:before="40" w:after="40"/>
      </w:pPr>
    </w:p>
    <w:p w14:paraId="02F76AE2" w14:textId="24C412CD" w:rsidR="00F12A27" w:rsidRPr="00F37AB4" w:rsidRDefault="00F12A27" w:rsidP="00EF6CB3">
      <w:pPr>
        <w:numPr>
          <w:ilvl w:val="0"/>
          <w:numId w:val="57"/>
        </w:numPr>
        <w:spacing w:before="40" w:after="40"/>
      </w:pPr>
      <w:r w:rsidRPr="00F37AB4">
        <w:t>Cast, screed</w:t>
      </w:r>
      <w:r w:rsidR="005A24AC">
        <w:t>,</w:t>
      </w:r>
      <w:r w:rsidRPr="00F37AB4">
        <w:t xml:space="preserve"> and consolidate bottom concrete wythe supported by mold.</w:t>
      </w:r>
    </w:p>
    <w:p w14:paraId="7776EDAE" w14:textId="5C06418E" w:rsidR="00F12A27" w:rsidRPr="00F37AB4" w:rsidRDefault="00F12A27" w:rsidP="00EF6CB3">
      <w:pPr>
        <w:numPr>
          <w:ilvl w:val="0"/>
          <w:numId w:val="57"/>
        </w:numPr>
        <w:spacing w:before="40" w:after="40"/>
      </w:pPr>
      <w:bookmarkStart w:id="14" w:name="_Hlk65151839"/>
      <w:r w:rsidRPr="00F37AB4">
        <w:t>Place insulation boards, abutting edges</w:t>
      </w:r>
      <w:r w:rsidR="005A24AC">
        <w:t>,</w:t>
      </w:r>
      <w:r w:rsidRPr="00F37AB4">
        <w:t xml:space="preserve"> and ends of adjacent boards. Insert wythe connectors </w:t>
      </w:r>
      <w:r w:rsidR="00736218">
        <w:t xml:space="preserve">between insulation boards or </w:t>
      </w:r>
      <w:r w:rsidRPr="00F37AB4">
        <w:t xml:space="preserve">through </w:t>
      </w:r>
      <w:r w:rsidR="00736218">
        <w:t xml:space="preserve">holes predrilled in </w:t>
      </w:r>
      <w:r w:rsidRPr="00F37AB4">
        <w:t xml:space="preserve">insulation </w:t>
      </w:r>
      <w:r w:rsidR="00736218">
        <w:t>boards</w:t>
      </w:r>
      <w:r w:rsidRPr="00F37AB4">
        <w:t xml:space="preserve"> and consolidate concrete around connectors according to connector manufacturer’s written instructions.</w:t>
      </w:r>
    </w:p>
    <w:bookmarkEnd w:id="14"/>
    <w:p w14:paraId="2F322A6F" w14:textId="77777777" w:rsidR="00F12A27" w:rsidRPr="00F37AB4" w:rsidRDefault="00F12A27" w:rsidP="00EF6CB3">
      <w:pPr>
        <w:numPr>
          <w:ilvl w:val="0"/>
          <w:numId w:val="57"/>
        </w:numPr>
        <w:spacing w:before="40" w:after="40"/>
      </w:pPr>
      <w:r w:rsidRPr="00F37AB4">
        <w:t>Ensure bottom wythe or insulation layer are not disturbed after bottom wythe reaches initial set.</w:t>
      </w:r>
    </w:p>
    <w:p w14:paraId="41685082" w14:textId="77777777" w:rsidR="00F12A27" w:rsidRPr="00F37AB4" w:rsidRDefault="00F12A27" w:rsidP="00EF6CB3">
      <w:pPr>
        <w:numPr>
          <w:ilvl w:val="0"/>
          <w:numId w:val="57"/>
        </w:numPr>
        <w:spacing w:before="40" w:after="40"/>
      </w:pPr>
      <w:r w:rsidRPr="00F37AB4">
        <w:t>Cast and screed top wythe to meet required finish.</w:t>
      </w:r>
    </w:p>
    <w:p w14:paraId="51ECDD21" w14:textId="770DC64A" w:rsidR="00F12A27" w:rsidRPr="00F37AB4" w:rsidRDefault="00F12A27" w:rsidP="00EF6CB3">
      <w:pPr>
        <w:numPr>
          <w:ilvl w:val="0"/>
          <w:numId w:val="57"/>
        </w:numPr>
        <w:spacing w:before="40" w:after="40"/>
      </w:pPr>
      <w:r w:rsidRPr="00F37AB4">
        <w:t xml:space="preserve">Maintain temperature </w:t>
      </w:r>
      <w:r w:rsidR="008E46C1">
        <w:t xml:space="preserve">in accordance with PCI </w:t>
      </w:r>
      <w:r w:rsidR="005F4DC6">
        <w:t>MNL-</w:t>
      </w:r>
      <w:r w:rsidR="008E46C1">
        <w:t>117 requirements.</w:t>
      </w:r>
    </w:p>
    <w:p w14:paraId="06EC1F3F" w14:textId="77777777" w:rsidR="00F12A27" w:rsidRPr="00F37AB4" w:rsidRDefault="00F12A27" w:rsidP="00F12A27">
      <w:pPr>
        <w:spacing w:before="40" w:after="40"/>
      </w:pPr>
    </w:p>
    <w:p w14:paraId="2B7768B6" w14:textId="77777777" w:rsidR="00F12A27" w:rsidRPr="00F37AB4" w:rsidRDefault="00DA57E2" w:rsidP="00DA57E2">
      <w:pPr>
        <w:pStyle w:val="Sub-HeadNUMBERED"/>
        <w:spacing w:before="40" w:after="40" w:line="240" w:lineRule="auto"/>
        <w:ind w:left="-144"/>
        <w:rPr>
          <w:rFonts w:ascii="Times New Roman" w:eastAsia="Times New Roman" w:hAnsi="Times New Roman" w:cs="Times New Roman"/>
          <w:i/>
          <w:color w:val="auto"/>
          <w:sz w:val="24"/>
          <w:szCs w:val="24"/>
        </w:rPr>
      </w:pPr>
      <w:r w:rsidRPr="00F37AB4">
        <w:rPr>
          <w:rFonts w:ascii="Times New Roman" w:eastAsia="Times New Roman" w:hAnsi="Times New Roman" w:cs="Times New Roman"/>
          <w:i/>
          <w:color w:val="auto"/>
          <w:sz w:val="24"/>
          <w:szCs w:val="24"/>
        </w:rPr>
        <w:t xml:space="preserve">2.19 </w:t>
      </w:r>
      <w:r w:rsidR="00127BF3" w:rsidRPr="00F37AB4">
        <w:rPr>
          <w:rFonts w:ascii="Times New Roman" w:eastAsia="Times New Roman" w:hAnsi="Times New Roman" w:cs="Times New Roman"/>
          <w:i/>
          <w:color w:val="auto"/>
          <w:sz w:val="24"/>
          <w:szCs w:val="24"/>
        </w:rPr>
        <w:t>PRODUCT</w:t>
      </w:r>
      <w:r w:rsidRPr="00F37AB4">
        <w:rPr>
          <w:rFonts w:ascii="Times New Roman" w:eastAsia="Times New Roman" w:hAnsi="Times New Roman" w:cs="Times New Roman"/>
          <w:i/>
          <w:color w:val="auto"/>
          <w:sz w:val="24"/>
          <w:szCs w:val="24"/>
        </w:rPr>
        <w:t xml:space="preserve"> </w:t>
      </w:r>
      <w:r w:rsidR="00F12A27" w:rsidRPr="00F37AB4">
        <w:rPr>
          <w:rFonts w:ascii="Times New Roman" w:eastAsia="Times New Roman" w:hAnsi="Times New Roman" w:cs="Times New Roman"/>
          <w:i/>
          <w:color w:val="auto"/>
          <w:sz w:val="24"/>
          <w:szCs w:val="24"/>
        </w:rPr>
        <w:t>FABRICATION TOLERANCES</w:t>
      </w:r>
    </w:p>
    <w:p w14:paraId="1EF8EA22" w14:textId="77777777" w:rsidR="00F12A27" w:rsidRPr="00F37AB4" w:rsidRDefault="00F12A27" w:rsidP="00F12A27">
      <w:pPr>
        <w:pStyle w:val="bodyspecificationsLetters"/>
        <w:spacing w:before="40" w:after="40" w:line="240" w:lineRule="auto"/>
        <w:rPr>
          <w:rFonts w:ascii="Times New Roman" w:eastAsia="Times New Roman" w:hAnsi="Times New Roman" w:cs="Times New Roman"/>
          <w:color w:val="auto"/>
        </w:rPr>
      </w:pPr>
    </w:p>
    <w:p w14:paraId="4E3ACFED" w14:textId="375C1252" w:rsidR="00F12A27" w:rsidRPr="00F37AB4" w:rsidRDefault="00F12A27" w:rsidP="00EF6CB3">
      <w:pPr>
        <w:pStyle w:val="BodyTextIndent"/>
        <w:numPr>
          <w:ilvl w:val="0"/>
          <w:numId w:val="62"/>
        </w:numPr>
        <w:tabs>
          <w:tab w:val="left" w:pos="0"/>
          <w:tab w:val="left" w:pos="180"/>
          <w:tab w:val="left" w:pos="360"/>
        </w:tabs>
        <w:spacing w:before="40" w:after="40"/>
      </w:pPr>
      <w:bookmarkStart w:id="15" w:name="_Hlk43729027"/>
      <w:r w:rsidRPr="00F37AB4">
        <w:t xml:space="preserve">Fabricate architectural precast concrete units </w:t>
      </w:r>
      <w:r w:rsidR="00EC4C01" w:rsidRPr="00F37AB4">
        <w:t>to the dimensional tolerances indicated</w:t>
      </w:r>
      <w:r w:rsidR="000C3A70">
        <w:t xml:space="preserve"> and</w:t>
      </w:r>
      <w:r w:rsidR="00EC4C01" w:rsidRPr="00F37AB4">
        <w:t xml:space="preserve"> the shapes, lines</w:t>
      </w:r>
      <w:r w:rsidR="001031F7">
        <w:t>,</w:t>
      </w:r>
      <w:r w:rsidR="00EC4C01" w:rsidRPr="00F37AB4">
        <w:t xml:space="preserve"> and features indicated</w:t>
      </w:r>
      <w:r w:rsidR="000C3A70">
        <w:t>,</w:t>
      </w:r>
      <w:r w:rsidR="00EC4C01" w:rsidRPr="00F37AB4">
        <w:t xml:space="preserve"> and position the cast-in items so each finished unit complies with PC</w:t>
      </w:r>
      <w:r w:rsidR="000462C3">
        <w:t xml:space="preserve">I </w:t>
      </w:r>
      <w:r w:rsidR="00EC4C01" w:rsidRPr="00F37AB4">
        <w:t xml:space="preserve"> </w:t>
      </w:r>
      <w:r w:rsidR="000C3A70" w:rsidRPr="00F37AB4">
        <w:t>MNL</w:t>
      </w:r>
      <w:r w:rsidR="000C3A70">
        <w:t>-</w:t>
      </w:r>
      <w:r w:rsidR="00EC4C01" w:rsidRPr="00F37AB4">
        <w:t xml:space="preserve">117, PCI </w:t>
      </w:r>
      <w:r w:rsidR="000C3A70" w:rsidRPr="00F37AB4">
        <w:t>MNL</w:t>
      </w:r>
      <w:r w:rsidR="000C3A70">
        <w:t>-</w:t>
      </w:r>
      <w:r w:rsidR="00EC4C01" w:rsidRPr="00F37AB4">
        <w:t>135</w:t>
      </w:r>
      <w:r w:rsidR="000C3A70">
        <w:t>,</w:t>
      </w:r>
      <w:r w:rsidR="00EC4C01" w:rsidRPr="00F37AB4">
        <w:t xml:space="preserve"> and product tolerances as required by the Certification Category AA. </w:t>
      </w:r>
    </w:p>
    <w:bookmarkEnd w:id="15"/>
    <w:p w14:paraId="41478C11" w14:textId="77777777" w:rsidR="00F12A27" w:rsidRPr="00F37AB4" w:rsidRDefault="00F12A27" w:rsidP="00F12A27">
      <w:pPr>
        <w:pStyle w:val="BodyTextIndent"/>
        <w:tabs>
          <w:tab w:val="left" w:pos="0"/>
          <w:tab w:val="left" w:pos="180"/>
          <w:tab w:val="left" w:pos="36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F37AB4" w14:paraId="4035A66B" w14:textId="77777777" w:rsidTr="0072342B">
        <w:tc>
          <w:tcPr>
            <w:tcW w:w="9576" w:type="dxa"/>
            <w:shd w:val="clear" w:color="auto" w:fill="auto"/>
          </w:tcPr>
          <w:p w14:paraId="70D54143" w14:textId="2CD0FCA2" w:rsidR="00813AD3" w:rsidRPr="00F37AB4" w:rsidRDefault="007D14F3" w:rsidP="0072342B">
            <w:pPr>
              <w:pStyle w:val="BodyTextIndent"/>
              <w:tabs>
                <w:tab w:val="left" w:pos="0"/>
              </w:tabs>
              <w:spacing w:before="40" w:after="40"/>
              <w:ind w:left="0" w:firstLine="0"/>
            </w:pPr>
            <w:r w:rsidRPr="00F37AB4">
              <w:t xml:space="preserve">Select paragraph above or first paragraph and subparagraphs below. </w:t>
            </w:r>
            <w:r w:rsidR="003F03A6">
              <w:t>Paragraph above is usually retained</w:t>
            </w:r>
            <w:r w:rsidRPr="00F37AB4">
              <w:t xml:space="preserve"> unless tolerances for </w:t>
            </w:r>
            <w:r w:rsidR="003F03A6">
              <w:t>p</w:t>
            </w:r>
            <w:r w:rsidR="003F03A6" w:rsidRPr="00F37AB4">
              <w:t xml:space="preserve">roject </w:t>
            </w:r>
            <w:r w:rsidRPr="00F37AB4">
              <w:t xml:space="preserve">deviate from PCI recommendations. PCI </w:t>
            </w:r>
            <w:r w:rsidR="003F03A6" w:rsidRPr="00F37AB4">
              <w:t>MNL</w:t>
            </w:r>
            <w:r w:rsidR="003F03A6">
              <w:t>-</w:t>
            </w:r>
            <w:r w:rsidRPr="00F37AB4">
              <w:t xml:space="preserve">117 </w:t>
            </w:r>
            <w:r w:rsidR="00807CB9" w:rsidRPr="00F37AB4">
              <w:t xml:space="preserve">and PCI </w:t>
            </w:r>
            <w:r w:rsidR="003F03A6" w:rsidRPr="00F37AB4">
              <w:t>MNL</w:t>
            </w:r>
            <w:r w:rsidR="003F03A6">
              <w:t>-</w:t>
            </w:r>
            <w:r w:rsidR="00807CB9" w:rsidRPr="00F37AB4">
              <w:t xml:space="preserve">135 </w:t>
            </w:r>
            <w:r w:rsidRPr="00F37AB4">
              <w:t xml:space="preserve">product tolerances, referenced above and listed below, are standardized throughout the industry. </w:t>
            </w:r>
          </w:p>
        </w:tc>
      </w:tr>
    </w:tbl>
    <w:p w14:paraId="653E331B" w14:textId="77777777" w:rsidR="00EC4C01" w:rsidRPr="00F37AB4" w:rsidRDefault="00EC4C01" w:rsidP="00786B8F">
      <w:pPr>
        <w:spacing w:before="40" w:after="40"/>
        <w:ind w:left="864"/>
      </w:pPr>
    </w:p>
    <w:p w14:paraId="1E3B83A7" w14:textId="5A9F6796" w:rsidR="00F12A27" w:rsidRPr="00F37AB4" w:rsidRDefault="00F12A27" w:rsidP="00EF6CB3">
      <w:pPr>
        <w:numPr>
          <w:ilvl w:val="0"/>
          <w:numId w:val="62"/>
        </w:numPr>
        <w:spacing w:before="40" w:after="40"/>
      </w:pPr>
      <w:r w:rsidRPr="00F37AB4">
        <w:t>Fabricate architectural precast concrete units</w:t>
      </w:r>
      <w:r w:rsidR="003D6D89" w:rsidRPr="00F37AB4">
        <w:t xml:space="preserve"> to</w:t>
      </w:r>
      <w:r w:rsidRPr="00F37AB4">
        <w:t xml:space="preserve"> shapes, lines</w:t>
      </w:r>
      <w:r w:rsidR="003F03A6">
        <w:t>,</w:t>
      </w:r>
      <w:r w:rsidRPr="00F37AB4">
        <w:t xml:space="preserve"> and dimensions indicated, so each finished unit complies with the following product tolerances</w:t>
      </w:r>
      <w:r w:rsidR="003F03A6">
        <w:t>,</w:t>
      </w:r>
      <w:r w:rsidR="00EC4C01" w:rsidRPr="00F37AB4">
        <w:t xml:space="preserve"> which reflect Certification Category AA tolerances.</w:t>
      </w:r>
      <w:r w:rsidR="00757956" w:rsidRPr="00F37AB4">
        <w:t xml:space="preserve"> </w:t>
      </w:r>
    </w:p>
    <w:p w14:paraId="6C366645" w14:textId="5E50B5BD" w:rsidR="00F12A27" w:rsidRPr="00F37AB4" w:rsidRDefault="00F12A27" w:rsidP="00EF6CB3">
      <w:pPr>
        <w:numPr>
          <w:ilvl w:val="3"/>
          <w:numId w:val="54"/>
        </w:numPr>
        <w:spacing w:before="40" w:after="40"/>
      </w:pPr>
      <w:r w:rsidRPr="00F37AB4">
        <w:t xml:space="preserve">Overall </w:t>
      </w:r>
      <w:r w:rsidR="003F03A6" w:rsidRPr="00F37AB4">
        <w:t>height and width of units</w:t>
      </w:r>
      <w:r w:rsidRPr="00F37AB4">
        <w:t xml:space="preserve">, </w:t>
      </w:r>
      <w:r w:rsidR="00807CB9" w:rsidRPr="00F37AB4">
        <w:t>m</w:t>
      </w:r>
      <w:r w:rsidRPr="00F37AB4">
        <w:t xml:space="preserve">easured at the </w:t>
      </w:r>
      <w:r w:rsidR="00807CB9" w:rsidRPr="00F37AB4">
        <w:t>f</w:t>
      </w:r>
      <w:r w:rsidRPr="00F37AB4">
        <w:t xml:space="preserve">ace </w:t>
      </w:r>
      <w:r w:rsidR="00807CB9" w:rsidRPr="00F37AB4">
        <w:t>e</w:t>
      </w:r>
      <w:r w:rsidRPr="00F37AB4">
        <w:t xml:space="preserve">xposed to </w:t>
      </w:r>
      <w:r w:rsidR="00807CB9" w:rsidRPr="00F37AB4">
        <w:t>v</w:t>
      </w:r>
      <w:r w:rsidRPr="00F37AB4">
        <w:t>iew</w:t>
      </w:r>
      <w:r w:rsidR="003F03A6">
        <w:t>,</w:t>
      </w:r>
      <w:r w:rsidRPr="00F37AB4">
        <w:t xml:space="preserve"> </w:t>
      </w:r>
      <w:r w:rsidR="00807CB9" w:rsidRPr="00F37AB4">
        <w:t>a</w:t>
      </w:r>
      <w:r w:rsidRPr="00F37AB4">
        <w:t>s follows:</w:t>
      </w:r>
    </w:p>
    <w:p w14:paraId="7DFE65A4" w14:textId="43F5352A" w:rsidR="00F12A27" w:rsidRPr="00F37AB4" w:rsidRDefault="00F12A27" w:rsidP="0018550C">
      <w:pPr>
        <w:numPr>
          <w:ilvl w:val="7"/>
          <w:numId w:val="102"/>
        </w:numPr>
        <w:spacing w:before="40" w:after="40"/>
      </w:pPr>
      <w:r w:rsidRPr="00F37AB4">
        <w:t>10 ft (3 m) or under</w:t>
      </w:r>
      <w:r w:rsidR="00740481">
        <w:t>:</w:t>
      </w:r>
      <w:r w:rsidRPr="00F37AB4">
        <w:t xml:space="preserve"> </w:t>
      </w:r>
      <w:r w:rsidR="003F03A6" w:rsidRPr="00DB0787">
        <w:t>±</w:t>
      </w:r>
      <w:r w:rsidR="00740481" w:rsidRPr="00DB0787">
        <w:t>⅛</w:t>
      </w:r>
      <w:r w:rsidR="00EF4ED2">
        <w:t xml:space="preserve"> </w:t>
      </w:r>
      <w:r w:rsidRPr="00F37AB4">
        <w:t>in. (</w:t>
      </w:r>
      <w:r w:rsidRPr="00DD4F21">
        <w:t>±</w:t>
      </w:r>
      <w:r w:rsidRPr="00F37AB4">
        <w:t>3 mm).</w:t>
      </w:r>
    </w:p>
    <w:p w14:paraId="238E3918" w14:textId="16F6C8A4" w:rsidR="00F12A27" w:rsidRPr="00DD4F21" w:rsidRDefault="00F12A27" w:rsidP="00EF6CB3">
      <w:pPr>
        <w:numPr>
          <w:ilvl w:val="1"/>
          <w:numId w:val="63"/>
        </w:numPr>
        <w:spacing w:before="40" w:after="40"/>
      </w:pPr>
      <w:r w:rsidRPr="00F37AB4">
        <w:t>10 to 20 ft (3 to 6 m)</w:t>
      </w:r>
      <w:r w:rsidR="00740481">
        <w:t>:</w:t>
      </w:r>
      <w:r w:rsidRPr="00F37AB4">
        <w:t xml:space="preserve"> </w:t>
      </w:r>
      <w:r w:rsidR="00740481" w:rsidRPr="00DD4F21">
        <w:t>+</w:t>
      </w:r>
      <w:r w:rsidR="00B671AF" w:rsidRPr="00DB0787">
        <w:t>⅛</w:t>
      </w:r>
      <w:r w:rsidR="00B671AF" w:rsidRPr="00DD4F21">
        <w:t xml:space="preserve"> </w:t>
      </w:r>
      <w:r w:rsidRPr="00DD4F21">
        <w:t xml:space="preserve">in. (+3 mm), </w:t>
      </w:r>
      <w:r w:rsidR="00B671AF" w:rsidRPr="00DD4F21">
        <w:t>–</w:t>
      </w:r>
      <w:r w:rsidRPr="00DB0787">
        <w:t>3/16</w:t>
      </w:r>
      <w:r w:rsidRPr="00DD4F21">
        <w:t xml:space="preserve"> in. </w:t>
      </w:r>
      <w:r w:rsidR="00B671AF" w:rsidRPr="00DD4F21">
        <w:t>(–</w:t>
      </w:r>
      <w:r w:rsidRPr="00DD4F21">
        <w:t>5 mm).</w:t>
      </w:r>
    </w:p>
    <w:p w14:paraId="22311294" w14:textId="717D7E88" w:rsidR="00F12A27" w:rsidRPr="00F37AB4" w:rsidRDefault="00807CB9" w:rsidP="00EF6CB3">
      <w:pPr>
        <w:numPr>
          <w:ilvl w:val="0"/>
          <w:numId w:val="63"/>
        </w:numPr>
        <w:spacing w:before="40" w:after="40"/>
      </w:pPr>
      <w:r w:rsidRPr="00DD4F21">
        <w:t xml:space="preserve">Greater than </w:t>
      </w:r>
      <w:r w:rsidR="00F12A27" w:rsidRPr="00DD4F21">
        <w:t>20 ft (6 m)</w:t>
      </w:r>
      <w:r w:rsidR="00B671AF" w:rsidRPr="00DD4F21">
        <w:t>:</w:t>
      </w:r>
      <w:r w:rsidR="00F12A27" w:rsidRPr="00DD4F21">
        <w:t xml:space="preserve"> </w:t>
      </w:r>
      <w:r w:rsidR="00B671AF" w:rsidRPr="00DD4F21">
        <w:t>±</w:t>
      </w:r>
      <w:r w:rsidRPr="00DB0787">
        <w:t>1/16</w:t>
      </w:r>
      <w:r w:rsidR="00F12A27" w:rsidRPr="00DD4F21">
        <w:t xml:space="preserve"> in. </w:t>
      </w:r>
      <w:r w:rsidRPr="00DD4F21">
        <w:t xml:space="preserve">per 10 ft </w:t>
      </w:r>
      <w:r w:rsidR="00F12A27" w:rsidRPr="00DD4F21">
        <w:t>(±</w:t>
      </w:r>
      <w:r w:rsidRPr="00F37AB4">
        <w:t>1.5</w:t>
      </w:r>
      <w:r w:rsidR="00F12A27" w:rsidRPr="00F37AB4">
        <w:t xml:space="preserve"> mm</w:t>
      </w:r>
      <w:r w:rsidRPr="00F37AB4">
        <w:t xml:space="preserve"> per 3 m</w:t>
      </w:r>
      <w:r w:rsidR="00F12A27" w:rsidRPr="00F37AB4">
        <w:t>).</w:t>
      </w:r>
    </w:p>
    <w:p w14:paraId="4FA28ED5" w14:textId="77777777" w:rsidR="00F12A27" w:rsidRPr="00F37AB4" w:rsidRDefault="00F12A27" w:rsidP="00F12A27">
      <w:pPr>
        <w:spacing w:before="40" w:after="40"/>
      </w:pPr>
    </w:p>
    <w:p w14:paraId="2A4E5DC4" w14:textId="766C1985" w:rsidR="00F12A27" w:rsidRPr="00F37AB4" w:rsidRDefault="00F12A27" w:rsidP="00EF6CB3">
      <w:pPr>
        <w:numPr>
          <w:ilvl w:val="3"/>
          <w:numId w:val="54"/>
        </w:numPr>
        <w:spacing w:before="40" w:after="40"/>
      </w:pPr>
      <w:r w:rsidRPr="00F37AB4">
        <w:lastRenderedPageBreak/>
        <w:t xml:space="preserve">Overall </w:t>
      </w:r>
      <w:r w:rsidR="00B671AF" w:rsidRPr="00F37AB4">
        <w:t>height and width of units</w:t>
      </w:r>
      <w:r w:rsidRPr="00F37AB4">
        <w:t xml:space="preserve">, </w:t>
      </w:r>
      <w:r w:rsidR="00807CB9" w:rsidRPr="00F37AB4">
        <w:t xml:space="preserve">measured at the face </w:t>
      </w:r>
      <w:r w:rsidR="006E7184">
        <w:t>not exposed</w:t>
      </w:r>
      <w:r w:rsidR="00807CB9" w:rsidRPr="00F37AB4">
        <w:t xml:space="preserve"> to view</w:t>
      </w:r>
      <w:r w:rsidR="00B671AF">
        <w:t>,</w:t>
      </w:r>
      <w:r w:rsidR="00807CB9" w:rsidRPr="00F37AB4">
        <w:t xml:space="preserve"> as follows:</w:t>
      </w:r>
    </w:p>
    <w:p w14:paraId="1B70009F" w14:textId="47AEEEDC" w:rsidR="00F12A27" w:rsidRPr="00DD4F21" w:rsidRDefault="00F12A27" w:rsidP="00EF6CB3">
      <w:pPr>
        <w:numPr>
          <w:ilvl w:val="4"/>
          <w:numId w:val="88"/>
        </w:numPr>
        <w:spacing w:before="40" w:after="40"/>
      </w:pPr>
      <w:r w:rsidRPr="00F37AB4">
        <w:t>10 ft (3 m) or under</w:t>
      </w:r>
      <w:r w:rsidR="00B671AF" w:rsidRPr="00DD4F21">
        <w:t>:</w:t>
      </w:r>
      <w:r w:rsidRPr="00DD4F21">
        <w:t xml:space="preserve"> </w:t>
      </w:r>
      <w:r w:rsidR="00B671AF" w:rsidRPr="00DB0787">
        <w:t>±</w:t>
      </w:r>
      <w:r w:rsidR="0088317F" w:rsidRPr="00DB0787">
        <w:t>¼</w:t>
      </w:r>
      <w:r w:rsidR="00EF4ED2" w:rsidRPr="00DD4F21">
        <w:t xml:space="preserve"> </w:t>
      </w:r>
      <w:r w:rsidRPr="00DD4F21">
        <w:t>in. (±6 mm).</w:t>
      </w:r>
    </w:p>
    <w:p w14:paraId="32D49420" w14:textId="6C67A3B7" w:rsidR="00F12A27" w:rsidRPr="00F37AB4" w:rsidRDefault="00F12A27" w:rsidP="00EF6CB3">
      <w:pPr>
        <w:numPr>
          <w:ilvl w:val="1"/>
          <w:numId w:val="64"/>
        </w:numPr>
        <w:spacing w:before="40" w:after="40"/>
      </w:pPr>
      <w:r w:rsidRPr="00DD4F21">
        <w:t>10 to 20 ft (3 to 6 m)</w:t>
      </w:r>
      <w:r w:rsidR="0088317F" w:rsidRPr="00DD4F21">
        <w:t>:</w:t>
      </w:r>
      <w:r w:rsidRPr="00DD4F21">
        <w:t xml:space="preserve"> </w:t>
      </w:r>
      <w:bookmarkStart w:id="16" w:name="_Hlk52547864"/>
      <w:r w:rsidR="0088317F" w:rsidRPr="00DD4F21">
        <w:t>+</w:t>
      </w:r>
      <w:r w:rsidR="0088317F" w:rsidRPr="00DB0787">
        <w:t>¼</w:t>
      </w:r>
      <w:r w:rsidR="0088317F">
        <w:t xml:space="preserve"> </w:t>
      </w:r>
      <w:r w:rsidRPr="00F37AB4">
        <w:t xml:space="preserve">in. (+6 mm), </w:t>
      </w:r>
      <w:bookmarkEnd w:id="16"/>
      <w:r w:rsidR="00ED7B28" w:rsidRPr="00DD4F21">
        <w:t>–⅜</w:t>
      </w:r>
      <w:r w:rsidRPr="00F37AB4">
        <w:t xml:space="preserve"> in. </w:t>
      </w:r>
      <w:r w:rsidR="00ED7B28" w:rsidRPr="00F37AB4">
        <w:t>(</w:t>
      </w:r>
      <w:r w:rsidR="00ED7B28">
        <w:t>–</w:t>
      </w:r>
      <w:r w:rsidRPr="00F37AB4">
        <w:t>10 mm).</w:t>
      </w:r>
    </w:p>
    <w:p w14:paraId="20436A97" w14:textId="34A2F8C5" w:rsidR="00F12A27" w:rsidRPr="00F37AB4" w:rsidRDefault="00807CB9" w:rsidP="00EF6CB3">
      <w:pPr>
        <w:numPr>
          <w:ilvl w:val="1"/>
          <w:numId w:val="64"/>
        </w:numPr>
        <w:spacing w:before="40" w:after="40"/>
      </w:pPr>
      <w:r w:rsidRPr="00F37AB4">
        <w:t xml:space="preserve">Greater than </w:t>
      </w:r>
      <w:r w:rsidR="00F12A27" w:rsidRPr="00F37AB4">
        <w:t>20 ft (6 m)</w:t>
      </w:r>
      <w:r w:rsidR="00ED7B28">
        <w:t>:</w:t>
      </w:r>
      <w:r w:rsidR="00F12A27" w:rsidRPr="00F37AB4">
        <w:t xml:space="preserve"> </w:t>
      </w:r>
      <w:r w:rsidR="00ED7B28" w:rsidRPr="00DD4F21">
        <w:t>±</w:t>
      </w:r>
      <w:r w:rsidR="00F2116A" w:rsidRPr="00DD4F21">
        <w:t>1/16</w:t>
      </w:r>
      <w:r w:rsidR="00F2116A" w:rsidRPr="00F37AB4">
        <w:t xml:space="preserve"> in. per 10 ft (</w:t>
      </w:r>
      <w:r w:rsidR="00F2116A" w:rsidRPr="00DD4F21">
        <w:t>±</w:t>
      </w:r>
      <w:r w:rsidR="00F2116A" w:rsidRPr="00F37AB4">
        <w:t>1.5 mm per 3 m).</w:t>
      </w:r>
    </w:p>
    <w:p w14:paraId="555CE9F6" w14:textId="77777777" w:rsidR="00F12A27" w:rsidRPr="00F37AB4" w:rsidRDefault="00F12A27" w:rsidP="00F12A27">
      <w:pPr>
        <w:spacing w:before="40" w:after="40"/>
      </w:pPr>
    </w:p>
    <w:p w14:paraId="68886AAA" w14:textId="26093808" w:rsidR="00F2116A" w:rsidRPr="00F37AB4" w:rsidRDefault="00F12A27" w:rsidP="00DB0787">
      <w:pPr>
        <w:numPr>
          <w:ilvl w:val="3"/>
          <w:numId w:val="103"/>
        </w:numPr>
        <w:spacing w:before="40" w:after="40"/>
      </w:pPr>
      <w:r w:rsidRPr="00F37AB4">
        <w:t xml:space="preserve">Total </w:t>
      </w:r>
      <w:r w:rsidR="005056DA" w:rsidRPr="00F37AB4">
        <w:t>thickness or flange thickness</w:t>
      </w:r>
      <w:r w:rsidRPr="00F37AB4">
        <w:t>:</w:t>
      </w:r>
    </w:p>
    <w:p w14:paraId="5470F5F7" w14:textId="47DC2930" w:rsidR="00F12A27" w:rsidRPr="00F37AB4" w:rsidRDefault="00F2116A" w:rsidP="00DB0787">
      <w:pPr>
        <w:numPr>
          <w:ilvl w:val="4"/>
          <w:numId w:val="103"/>
        </w:numPr>
        <w:spacing w:before="40" w:after="40"/>
      </w:pPr>
      <w:r w:rsidRPr="00F37AB4">
        <w:t>Exposed edge</w:t>
      </w:r>
      <w:r w:rsidR="005056DA">
        <w:t>:</w:t>
      </w:r>
      <w:r w:rsidRPr="00F37AB4">
        <w:t xml:space="preserve"> </w:t>
      </w:r>
      <w:r w:rsidR="005056DA" w:rsidRPr="00DD4F21">
        <w:t>±⅛</w:t>
      </w:r>
      <w:r w:rsidR="00F12A27" w:rsidRPr="00F37AB4">
        <w:t xml:space="preserve"> in. </w:t>
      </w:r>
      <w:r w:rsidR="00142D41" w:rsidRPr="00F37AB4">
        <w:t>(</w:t>
      </w:r>
      <w:r w:rsidR="00142D41" w:rsidRPr="00DD4F21">
        <w:t>±</w:t>
      </w:r>
      <w:r w:rsidR="007E73CE">
        <w:t>3</w:t>
      </w:r>
      <w:r w:rsidR="007E73CE" w:rsidRPr="00F37AB4">
        <w:t xml:space="preserve"> </w:t>
      </w:r>
      <w:r w:rsidR="00142D41" w:rsidRPr="00F37AB4">
        <w:t>mm).</w:t>
      </w:r>
    </w:p>
    <w:p w14:paraId="0C98E863" w14:textId="799AE0BF" w:rsidR="00142D41" w:rsidRPr="00F37AB4" w:rsidRDefault="00142D41" w:rsidP="00DB0787">
      <w:pPr>
        <w:numPr>
          <w:ilvl w:val="4"/>
          <w:numId w:val="103"/>
        </w:numPr>
        <w:spacing w:before="40" w:after="40"/>
      </w:pPr>
      <w:r w:rsidRPr="00F37AB4">
        <w:t>Nonexposed (hidden) edge</w:t>
      </w:r>
      <w:r w:rsidR="005056DA">
        <w:t>:</w:t>
      </w:r>
      <w:r w:rsidRPr="00F37AB4">
        <w:t xml:space="preserve"> </w:t>
      </w:r>
      <w:r w:rsidR="005056DA" w:rsidRPr="00DD4F21">
        <w:t>+¼</w:t>
      </w:r>
      <w:r w:rsidR="005056DA" w:rsidRPr="005056DA">
        <w:t xml:space="preserve"> </w:t>
      </w:r>
      <w:r w:rsidRPr="00F37AB4">
        <w:t>in. (+6 mm</w:t>
      </w:r>
      <w:r w:rsidRPr="00DD4F21">
        <w:t xml:space="preserve">), </w:t>
      </w:r>
      <w:r w:rsidR="000E1157" w:rsidRPr="00DD4F21">
        <w:t>–⅛</w:t>
      </w:r>
      <w:r w:rsidRPr="00F37AB4">
        <w:t xml:space="preserve"> in. </w:t>
      </w:r>
      <w:r w:rsidR="000E1157" w:rsidRPr="00F37AB4">
        <w:t>(</w:t>
      </w:r>
      <w:r w:rsidR="000E1157">
        <w:t>–</w:t>
      </w:r>
      <w:r w:rsidRPr="00F37AB4">
        <w:t>3 mm).</w:t>
      </w:r>
    </w:p>
    <w:p w14:paraId="6117E7C4" w14:textId="45AD00A3" w:rsidR="00F12A27" w:rsidRPr="00F37AB4" w:rsidRDefault="00F12A27" w:rsidP="00DB0787">
      <w:pPr>
        <w:numPr>
          <w:ilvl w:val="3"/>
          <w:numId w:val="103"/>
        </w:numPr>
        <w:spacing w:before="40" w:after="40"/>
      </w:pPr>
      <w:r w:rsidRPr="00F37AB4">
        <w:t xml:space="preserve">Rib </w:t>
      </w:r>
      <w:r w:rsidR="000E1157" w:rsidRPr="00F37AB4">
        <w:t>width</w:t>
      </w:r>
      <w:r w:rsidRPr="00F37AB4">
        <w:t xml:space="preserve">: </w:t>
      </w:r>
      <w:r w:rsidR="000E1157" w:rsidRPr="00DD4F21">
        <w:t>±⅛</w:t>
      </w:r>
      <w:r w:rsidR="000E1157">
        <w:t xml:space="preserve"> </w:t>
      </w:r>
      <w:r w:rsidRPr="00F37AB4">
        <w:t>in. (</w:t>
      </w:r>
      <w:r w:rsidRPr="00DD4F21">
        <w:t>±</w:t>
      </w:r>
      <w:r w:rsidRPr="00F37AB4">
        <w:t>3 mm).</w:t>
      </w:r>
    </w:p>
    <w:p w14:paraId="6D23472E" w14:textId="18FE53CB" w:rsidR="00F12A27" w:rsidRPr="00F37AB4" w:rsidRDefault="00F12A27" w:rsidP="00DB0787">
      <w:pPr>
        <w:numPr>
          <w:ilvl w:val="3"/>
          <w:numId w:val="103"/>
        </w:numPr>
        <w:spacing w:before="40" w:after="40"/>
      </w:pPr>
      <w:r w:rsidRPr="00F37AB4">
        <w:t xml:space="preserve">Rib to </w:t>
      </w:r>
      <w:r w:rsidR="000E1157" w:rsidRPr="00F37AB4">
        <w:t>edge of flange</w:t>
      </w:r>
      <w:r w:rsidRPr="00F37AB4">
        <w:t xml:space="preserve">: </w:t>
      </w:r>
      <w:r w:rsidR="00074995" w:rsidRPr="00DD4F21">
        <w:t>±⅛</w:t>
      </w:r>
      <w:r w:rsidR="00074995">
        <w:t xml:space="preserve"> </w:t>
      </w:r>
      <w:r w:rsidRPr="00F37AB4">
        <w:t>in. (</w:t>
      </w:r>
      <w:r w:rsidRPr="00DD4F21">
        <w:t>±</w:t>
      </w:r>
      <w:r w:rsidRPr="00F37AB4">
        <w:t>3 mm).</w:t>
      </w:r>
    </w:p>
    <w:p w14:paraId="7D6EAF03" w14:textId="6FE15FC5" w:rsidR="00F12A27" w:rsidRPr="00F37AB4" w:rsidRDefault="00F12A27" w:rsidP="00DB0787">
      <w:pPr>
        <w:numPr>
          <w:ilvl w:val="3"/>
          <w:numId w:val="103"/>
        </w:numPr>
        <w:spacing w:before="40" w:after="40"/>
      </w:pPr>
      <w:r w:rsidRPr="00F37AB4">
        <w:t xml:space="preserve">Distance between </w:t>
      </w:r>
      <w:r w:rsidR="000E1157" w:rsidRPr="00F37AB4">
        <w:t>ribs</w:t>
      </w:r>
      <w:r w:rsidRPr="00F37AB4">
        <w:t xml:space="preserve">: </w:t>
      </w:r>
      <w:r w:rsidR="00074995" w:rsidRPr="00DD4F21">
        <w:t>±⅛</w:t>
      </w:r>
      <w:r w:rsidRPr="00F37AB4">
        <w:t xml:space="preserve"> in. (</w:t>
      </w:r>
      <w:r w:rsidRPr="00DD4F21">
        <w:t>±</w:t>
      </w:r>
      <w:r w:rsidRPr="00F37AB4">
        <w:t>3 mm).</w:t>
      </w:r>
    </w:p>
    <w:p w14:paraId="1A3CF74F" w14:textId="7C248AA7" w:rsidR="00F12A27" w:rsidRPr="00DB0787" w:rsidRDefault="00F12A27" w:rsidP="00DB0787">
      <w:pPr>
        <w:numPr>
          <w:ilvl w:val="3"/>
          <w:numId w:val="103"/>
        </w:numPr>
        <w:spacing w:before="40" w:after="40"/>
      </w:pPr>
      <w:r w:rsidRPr="00F37AB4">
        <w:t xml:space="preserve">Variation from </w:t>
      </w:r>
      <w:r w:rsidR="000E1157" w:rsidRPr="00F37AB4">
        <w:t xml:space="preserve">square or designated skew </w:t>
      </w:r>
      <w:r w:rsidRPr="00F37AB4">
        <w:t>(</w:t>
      </w:r>
      <w:r w:rsidR="00F2116A" w:rsidRPr="00F37AB4">
        <w:t>d</w:t>
      </w:r>
      <w:r w:rsidRPr="00F37AB4">
        <w:t xml:space="preserve">ifference in </w:t>
      </w:r>
      <w:r w:rsidR="00F2116A" w:rsidRPr="00F37AB4">
        <w:t>l</w:t>
      </w:r>
      <w:r w:rsidRPr="00F37AB4">
        <w:t xml:space="preserve">ength of the </w:t>
      </w:r>
      <w:r w:rsidR="00F2116A" w:rsidRPr="00F37AB4">
        <w:t>t</w:t>
      </w:r>
      <w:r w:rsidRPr="00F37AB4">
        <w:t xml:space="preserve">wo </w:t>
      </w:r>
      <w:r w:rsidR="00F2116A" w:rsidRPr="00F37AB4">
        <w:t>d</w:t>
      </w:r>
      <w:r w:rsidRPr="00F37AB4">
        <w:t xml:space="preserve">iagonal </w:t>
      </w:r>
      <w:r w:rsidR="00F2116A" w:rsidRPr="00F37AB4">
        <w:t>m</w:t>
      </w:r>
      <w:r w:rsidRPr="00F37AB4">
        <w:t>easurements</w:t>
      </w:r>
      <w:r w:rsidR="00DB0787">
        <w:t xml:space="preserve"> </w:t>
      </w:r>
      <w:r w:rsidR="00074995">
        <w:t>—</w:t>
      </w:r>
      <w:r w:rsidR="00DB0787">
        <w:t xml:space="preserve"> </w:t>
      </w:r>
      <w:r w:rsidR="00142D41" w:rsidRPr="00F37AB4">
        <w:t>applies to panel and major openings in panel</w:t>
      </w:r>
      <w:r w:rsidRPr="00F37AB4">
        <w:t>):</w:t>
      </w:r>
      <w:r w:rsidR="00135AB4">
        <w:t xml:space="preserve"> </w:t>
      </w:r>
      <w:r w:rsidR="00785809">
        <w:t>G</w:t>
      </w:r>
      <w:r w:rsidR="00785809" w:rsidRPr="00F37AB4">
        <w:t xml:space="preserve">reater </w:t>
      </w:r>
      <w:r w:rsidR="00F2116A" w:rsidRPr="00F37AB4">
        <w:t xml:space="preserve">of </w:t>
      </w:r>
      <w:r w:rsidR="00074995" w:rsidRPr="00DD4F21">
        <w:t>±⅛</w:t>
      </w:r>
      <w:r w:rsidRPr="00F37AB4">
        <w:t xml:space="preserve"> in. per 72 in. (</w:t>
      </w:r>
      <w:r w:rsidRPr="00DD4F21">
        <w:t>±</w:t>
      </w:r>
      <w:r w:rsidRPr="00F37AB4">
        <w:t xml:space="preserve">3 mm per 2 m) </w:t>
      </w:r>
      <w:r w:rsidR="00571BE0" w:rsidRPr="00F37AB4">
        <w:t xml:space="preserve">and </w:t>
      </w:r>
      <w:r w:rsidR="00461025" w:rsidRPr="00DD4F21">
        <w:t>±½</w:t>
      </w:r>
      <w:r w:rsidRPr="00F37AB4">
        <w:t xml:space="preserve"> in. (13 mm</w:t>
      </w:r>
      <w:r w:rsidR="00142D41" w:rsidRPr="00F37AB4">
        <w:t>)</w:t>
      </w:r>
      <w:r w:rsidR="00142D41" w:rsidRPr="00DB0787">
        <w:t>.</w:t>
      </w:r>
    </w:p>
    <w:p w14:paraId="2FE856DC" w14:textId="77DA9939" w:rsidR="00E00496" w:rsidRPr="00F37AB4" w:rsidRDefault="00F12A27" w:rsidP="00DB0787">
      <w:pPr>
        <w:numPr>
          <w:ilvl w:val="3"/>
          <w:numId w:val="103"/>
        </w:numPr>
        <w:spacing w:before="40" w:after="40"/>
      </w:pPr>
      <w:r w:rsidRPr="00F37AB4">
        <w:t xml:space="preserve">Length and </w:t>
      </w:r>
      <w:r w:rsidR="000E1157" w:rsidRPr="00F37AB4">
        <w:t>width of blockouts and openings within one unit</w:t>
      </w:r>
      <w:r w:rsidRPr="00F37AB4">
        <w:t xml:space="preserve">: </w:t>
      </w:r>
    </w:p>
    <w:p w14:paraId="7F59027F" w14:textId="574928BB" w:rsidR="00F12A27" w:rsidRPr="00F37AB4" w:rsidRDefault="00E00496" w:rsidP="00DB0787">
      <w:pPr>
        <w:numPr>
          <w:ilvl w:val="4"/>
          <w:numId w:val="103"/>
        </w:numPr>
        <w:spacing w:before="40" w:after="40"/>
      </w:pPr>
      <w:r w:rsidRPr="00F37AB4">
        <w:t xml:space="preserve">Maximum opening dimension </w:t>
      </w:r>
      <w:r w:rsidR="00785809" w:rsidRPr="00DD4F21">
        <w:t>≤</w:t>
      </w:r>
      <w:r w:rsidR="007E73CE">
        <w:t xml:space="preserve"> </w:t>
      </w:r>
      <w:r w:rsidRPr="00F37AB4">
        <w:t xml:space="preserve">10 ft </w:t>
      </w:r>
      <w:r w:rsidR="00142D41" w:rsidRPr="00F37AB4">
        <w:t>(3 m)</w:t>
      </w:r>
      <w:r w:rsidRPr="00F37AB4">
        <w:t xml:space="preserve">: </w:t>
      </w:r>
      <w:r w:rsidR="00461025" w:rsidRPr="00DD4F21">
        <w:t>±⅛</w:t>
      </w:r>
      <w:r w:rsidR="00F12A27" w:rsidRPr="00F37AB4">
        <w:t xml:space="preserve"> in. (</w:t>
      </w:r>
      <w:r w:rsidR="00F12A27" w:rsidRPr="00DD4F21">
        <w:t>±</w:t>
      </w:r>
      <w:r w:rsidRPr="00F37AB4">
        <w:t>3</w:t>
      </w:r>
      <w:r w:rsidR="00F12A27" w:rsidRPr="00F37AB4">
        <w:t xml:space="preserve"> mm).</w:t>
      </w:r>
    </w:p>
    <w:p w14:paraId="14C1B468" w14:textId="3679DA8F" w:rsidR="00E00496" w:rsidRPr="00F37AB4" w:rsidRDefault="00E00496" w:rsidP="00DB0787">
      <w:pPr>
        <w:numPr>
          <w:ilvl w:val="4"/>
          <w:numId w:val="103"/>
        </w:numPr>
        <w:spacing w:before="40" w:after="40"/>
      </w:pPr>
      <w:r w:rsidRPr="00F37AB4">
        <w:t xml:space="preserve">Maximum opening dimension </w:t>
      </w:r>
      <w:r w:rsidR="00785809" w:rsidRPr="00DD4F21">
        <w:t>&gt;</w:t>
      </w:r>
      <w:r w:rsidR="007E73CE">
        <w:t xml:space="preserve"> </w:t>
      </w:r>
      <w:r w:rsidRPr="00F37AB4">
        <w:t>10 ft</w:t>
      </w:r>
      <w:r w:rsidR="00142D41" w:rsidRPr="00F37AB4">
        <w:t xml:space="preserve"> (3 m)</w:t>
      </w:r>
      <w:r w:rsidRPr="00F37AB4">
        <w:t xml:space="preserve">: </w:t>
      </w:r>
      <w:r w:rsidR="00B871F6">
        <w:t>+</w:t>
      </w:r>
      <w:r w:rsidRPr="00DD4F21">
        <w:t>3/16</w:t>
      </w:r>
      <w:r w:rsidRPr="00F37AB4">
        <w:t xml:space="preserve"> in. </w:t>
      </w:r>
      <w:r w:rsidR="009413CD" w:rsidRPr="009413CD">
        <w:t>(</w:t>
      </w:r>
      <w:r w:rsidR="009413CD">
        <w:t>+</w:t>
      </w:r>
      <w:r w:rsidR="009413CD" w:rsidRPr="009413CD">
        <w:t>5 mm)</w:t>
      </w:r>
      <w:r w:rsidR="00C76FAA">
        <w:t>,</w:t>
      </w:r>
      <w:r w:rsidR="009413CD">
        <w:t xml:space="preserve"> </w:t>
      </w:r>
      <w:r w:rsidR="00DB6305">
        <w:t>–</w:t>
      </w:r>
      <w:r w:rsidR="00DB6305" w:rsidRPr="00DD4F21">
        <w:t>⅛</w:t>
      </w:r>
      <w:r w:rsidRPr="00DD4F21">
        <w:t xml:space="preserve"> </w:t>
      </w:r>
      <w:r w:rsidRPr="00BA42B5">
        <w:t>in.</w:t>
      </w:r>
      <w:r w:rsidRPr="00F37AB4">
        <w:t xml:space="preserve"> </w:t>
      </w:r>
      <w:r w:rsidR="00DB6305" w:rsidRPr="00F37AB4">
        <w:t>(</w:t>
      </w:r>
      <w:r w:rsidR="00DB6305">
        <w:t>–</w:t>
      </w:r>
      <w:r w:rsidRPr="00F37AB4">
        <w:t>3 mm).</w:t>
      </w:r>
    </w:p>
    <w:p w14:paraId="6632AD68" w14:textId="7BC26149" w:rsidR="00F12A27" w:rsidRPr="00F37AB4" w:rsidRDefault="00F12A27" w:rsidP="00DB0787">
      <w:pPr>
        <w:numPr>
          <w:ilvl w:val="3"/>
          <w:numId w:val="103"/>
        </w:numPr>
        <w:spacing w:before="40" w:after="40"/>
      </w:pPr>
      <w:r w:rsidRPr="00F37AB4">
        <w:t xml:space="preserve">Location </w:t>
      </w:r>
      <w:r w:rsidR="000E1157" w:rsidRPr="00F37AB4">
        <w:t>and dimensions of blockouts hidden from view and used for</w:t>
      </w:r>
      <w:r w:rsidRPr="00F37AB4">
        <w:t xml:space="preserve"> HVAC and </w:t>
      </w:r>
      <w:r w:rsidR="000E1157" w:rsidRPr="00F37AB4">
        <w:t>utility penetrations</w:t>
      </w:r>
      <w:r w:rsidRPr="00F37AB4">
        <w:t xml:space="preserve">: </w:t>
      </w:r>
      <w:r w:rsidR="00ED1D3B" w:rsidRPr="00DD4F21">
        <w:t>±¾</w:t>
      </w:r>
      <w:r w:rsidRPr="00F37AB4">
        <w:t xml:space="preserve"> in. (</w:t>
      </w:r>
      <w:r w:rsidRPr="00DD4F21">
        <w:t>±</w:t>
      </w:r>
      <w:r w:rsidRPr="00F37AB4">
        <w:t>19 mm).</w:t>
      </w:r>
    </w:p>
    <w:p w14:paraId="41334E64" w14:textId="6B1B1658" w:rsidR="00F12A27" w:rsidRPr="00F37AB4" w:rsidRDefault="00F12A27" w:rsidP="00DB0787">
      <w:pPr>
        <w:numPr>
          <w:ilvl w:val="3"/>
          <w:numId w:val="103"/>
        </w:numPr>
        <w:spacing w:before="40" w:after="40"/>
      </w:pPr>
      <w:r w:rsidRPr="00F37AB4">
        <w:t xml:space="preserve">Dimensions of </w:t>
      </w:r>
      <w:r w:rsidR="000E1157" w:rsidRPr="00F37AB4">
        <w:t>haunches</w:t>
      </w:r>
      <w:r w:rsidRPr="00F37AB4">
        <w:t xml:space="preserve">: </w:t>
      </w:r>
      <w:r w:rsidR="00ED1D3B" w:rsidRPr="00DD4F21">
        <w:t>±¼</w:t>
      </w:r>
      <w:r w:rsidRPr="00F37AB4">
        <w:t xml:space="preserve"> in. (</w:t>
      </w:r>
      <w:r w:rsidRPr="00DD4F21">
        <w:t>±</w:t>
      </w:r>
      <w:r w:rsidRPr="00F37AB4">
        <w:t>6 mm).</w:t>
      </w:r>
    </w:p>
    <w:p w14:paraId="68532379" w14:textId="09350C4F" w:rsidR="00F12A27" w:rsidRPr="00F37AB4" w:rsidRDefault="00F12A27" w:rsidP="00DB0787">
      <w:pPr>
        <w:numPr>
          <w:ilvl w:val="3"/>
          <w:numId w:val="103"/>
        </w:numPr>
        <w:spacing w:before="40" w:after="40"/>
      </w:pPr>
      <w:r w:rsidRPr="00F37AB4">
        <w:t xml:space="preserve">Haunch </w:t>
      </w:r>
      <w:r w:rsidR="000E1157" w:rsidRPr="00F37AB4">
        <w:t>bearing surface deviation from specified plane</w:t>
      </w:r>
      <w:r w:rsidRPr="00F37AB4">
        <w:t xml:space="preserve">: </w:t>
      </w:r>
      <w:r w:rsidR="00ED1D3B" w:rsidRPr="00DD4F21">
        <w:t>±⅛</w:t>
      </w:r>
      <w:r w:rsidR="00ED1D3B">
        <w:t xml:space="preserve"> </w:t>
      </w:r>
      <w:r w:rsidRPr="00F37AB4">
        <w:t>in. (</w:t>
      </w:r>
      <w:r w:rsidRPr="00DD4F21">
        <w:t>±</w:t>
      </w:r>
      <w:r w:rsidRPr="00F37AB4">
        <w:t>3 mm).</w:t>
      </w:r>
    </w:p>
    <w:p w14:paraId="5884CE4B" w14:textId="6E3032B6" w:rsidR="00F12A27" w:rsidRPr="00F37AB4" w:rsidRDefault="00F12A27" w:rsidP="00DB0787">
      <w:pPr>
        <w:numPr>
          <w:ilvl w:val="3"/>
          <w:numId w:val="103"/>
        </w:numPr>
        <w:spacing w:before="40" w:after="40"/>
      </w:pPr>
      <w:r w:rsidRPr="00F37AB4">
        <w:t xml:space="preserve">Difference in </w:t>
      </w:r>
      <w:r w:rsidR="000E1157" w:rsidRPr="00F37AB4">
        <w:t>relative position of adjacent haunch bearing surfaces from specified relative position</w:t>
      </w:r>
      <w:r w:rsidRPr="00F37AB4">
        <w:t>:</w:t>
      </w:r>
      <w:r w:rsidR="00135AB4">
        <w:t xml:space="preserve"> </w:t>
      </w:r>
      <w:r w:rsidR="00ED1D3B" w:rsidRPr="00DD4F21">
        <w:t>±¼</w:t>
      </w:r>
      <w:r w:rsidRPr="00F37AB4">
        <w:t xml:space="preserve"> in. (</w:t>
      </w:r>
      <w:r w:rsidRPr="00DD4F21">
        <w:t>±</w:t>
      </w:r>
      <w:r w:rsidRPr="00F37AB4">
        <w:t xml:space="preserve">6 mm). </w:t>
      </w:r>
    </w:p>
    <w:p w14:paraId="79EAFE51" w14:textId="4A1650B3" w:rsidR="00F12A27" w:rsidRPr="00F37AB4" w:rsidRDefault="00F12A27" w:rsidP="00DB0787">
      <w:pPr>
        <w:numPr>
          <w:ilvl w:val="3"/>
          <w:numId w:val="103"/>
        </w:numPr>
        <w:spacing w:before="40" w:after="40"/>
      </w:pPr>
      <w:r w:rsidRPr="00F37AB4">
        <w:t xml:space="preserve">Bowing: </w:t>
      </w:r>
      <w:r w:rsidR="00ED1D3B" w:rsidRPr="00DD4F21">
        <w:t>±</w:t>
      </w:r>
      <w:r w:rsidRPr="00DB0787">
        <w:rPr>
          <w:i/>
          <w:iCs/>
        </w:rPr>
        <w:t>L</w:t>
      </w:r>
      <w:r w:rsidRPr="00F37AB4">
        <w:t>/360, maximum 1 in. (25 mm).</w:t>
      </w:r>
    </w:p>
    <w:p w14:paraId="472B58EB" w14:textId="5522C21C" w:rsidR="00F12A27" w:rsidRPr="00DD4F21" w:rsidRDefault="00F12A27" w:rsidP="00DB0787">
      <w:pPr>
        <w:numPr>
          <w:ilvl w:val="3"/>
          <w:numId w:val="103"/>
        </w:numPr>
        <w:spacing w:before="40" w:after="40"/>
      </w:pPr>
      <w:r w:rsidRPr="00F37AB4">
        <w:t xml:space="preserve">Local </w:t>
      </w:r>
      <w:r w:rsidR="000E1157" w:rsidRPr="00F37AB4">
        <w:t>smoothness</w:t>
      </w:r>
      <w:r w:rsidRPr="00DD4F21">
        <w:t xml:space="preserve">: </w:t>
      </w:r>
      <w:r w:rsidR="00ED1D3B" w:rsidRPr="00DD4F21">
        <w:t>¼</w:t>
      </w:r>
      <w:r w:rsidRPr="00DD4F21">
        <w:t xml:space="preserve"> in. per 10 ft (6 mm per 3 m).</w:t>
      </w:r>
    </w:p>
    <w:p w14:paraId="64FF13FF" w14:textId="77777777" w:rsidR="00F12A27" w:rsidRPr="00DD4F21" w:rsidRDefault="00F12A27" w:rsidP="00DB0787">
      <w:pPr>
        <w:numPr>
          <w:ilvl w:val="3"/>
          <w:numId w:val="103"/>
        </w:numPr>
        <w:spacing w:before="40" w:after="40"/>
      </w:pPr>
      <w:r w:rsidRPr="00DD4F21">
        <w:t>Warping: 1/16 in. per 12 in. (1.</w:t>
      </w:r>
      <w:r w:rsidR="00E00496" w:rsidRPr="00DD4F21">
        <w:t>5</w:t>
      </w:r>
      <w:r w:rsidRPr="00DD4F21">
        <w:t xml:space="preserve"> mm per </w:t>
      </w:r>
      <w:r w:rsidR="00F75B68" w:rsidRPr="00DD4F21">
        <w:t>0.3 m</w:t>
      </w:r>
      <w:r w:rsidRPr="00DD4F21">
        <w:t>) of distance from the nearest adjacent corner.</w:t>
      </w:r>
    </w:p>
    <w:p w14:paraId="28AF1BAB" w14:textId="317D9945" w:rsidR="00F12A27" w:rsidRPr="00DD4F21" w:rsidRDefault="00F12A27" w:rsidP="00DB0787">
      <w:pPr>
        <w:numPr>
          <w:ilvl w:val="3"/>
          <w:numId w:val="103"/>
        </w:numPr>
        <w:spacing w:before="40" w:after="40"/>
      </w:pPr>
      <w:r w:rsidRPr="00DD4F21">
        <w:t xml:space="preserve">Tipping and </w:t>
      </w:r>
      <w:r w:rsidR="000E1157" w:rsidRPr="00DD4F21">
        <w:t xml:space="preserve">flushness </w:t>
      </w:r>
      <w:r w:rsidRPr="00DD4F21">
        <w:t xml:space="preserve">of </w:t>
      </w:r>
      <w:r w:rsidR="000E1157" w:rsidRPr="00DD4F21">
        <w:t>plates</w:t>
      </w:r>
      <w:r w:rsidRPr="00DD4F21">
        <w:t xml:space="preserve">: </w:t>
      </w:r>
      <w:r w:rsidR="00ED1D3B" w:rsidRPr="00DD4F21">
        <w:t xml:space="preserve">±¼ </w:t>
      </w:r>
      <w:r w:rsidRPr="00DD4F21">
        <w:t>in. (±6 mm).</w:t>
      </w:r>
    </w:p>
    <w:p w14:paraId="60C53687" w14:textId="3A6DB187" w:rsidR="00F12A27" w:rsidRPr="00DD4F21" w:rsidRDefault="00F12A27" w:rsidP="00DB0787">
      <w:pPr>
        <w:numPr>
          <w:ilvl w:val="3"/>
          <w:numId w:val="103"/>
        </w:numPr>
        <w:spacing w:before="40" w:after="40"/>
      </w:pPr>
      <w:r w:rsidRPr="00DD4F21">
        <w:t xml:space="preserve">Dimensions of </w:t>
      </w:r>
      <w:r w:rsidR="000E1157" w:rsidRPr="00DD4F21">
        <w:t>architectural features and rustications</w:t>
      </w:r>
      <w:r w:rsidRPr="00DD4F21">
        <w:t xml:space="preserve">: </w:t>
      </w:r>
      <w:r w:rsidR="00ED1D3B" w:rsidRPr="00DD4F21">
        <w:t xml:space="preserve">±⅛ </w:t>
      </w:r>
      <w:r w:rsidRPr="00DD4F21">
        <w:t>in. (±3 mm).</w:t>
      </w:r>
    </w:p>
    <w:p w14:paraId="08C9B6DB" w14:textId="1D404A22" w:rsidR="00F75B68" w:rsidRPr="00DD4F21" w:rsidRDefault="00F75B68" w:rsidP="00DB0787">
      <w:pPr>
        <w:numPr>
          <w:ilvl w:val="3"/>
          <w:numId w:val="103"/>
        </w:numPr>
        <w:spacing w:before="40" w:after="40"/>
      </w:pPr>
      <w:r w:rsidRPr="00DD4F21">
        <w:t xml:space="preserve">Location of </w:t>
      </w:r>
      <w:r w:rsidR="000E1157" w:rsidRPr="00DD4F21">
        <w:t>rustication joints</w:t>
      </w:r>
      <w:r w:rsidRPr="00DD4F21">
        <w:t xml:space="preserve">: </w:t>
      </w:r>
      <w:r w:rsidR="00ED1D3B" w:rsidRPr="00DD4F21">
        <w:t xml:space="preserve">±⅛ </w:t>
      </w:r>
      <w:r w:rsidRPr="00DD4F21">
        <w:t>in. (±3 mm).</w:t>
      </w:r>
    </w:p>
    <w:p w14:paraId="3D78B2EB" w14:textId="77777777" w:rsidR="00F12A27" w:rsidRPr="00DD4F21" w:rsidRDefault="00F12A27" w:rsidP="00F12A27">
      <w:pPr>
        <w:spacing w:before="40" w:after="40"/>
      </w:pPr>
    </w:p>
    <w:p w14:paraId="5A74C686" w14:textId="2721AACC" w:rsidR="00F12A27" w:rsidRPr="00DD4F21" w:rsidRDefault="00F12A27" w:rsidP="00EF6CB3">
      <w:pPr>
        <w:numPr>
          <w:ilvl w:val="0"/>
          <w:numId w:val="62"/>
        </w:numPr>
        <w:spacing w:before="40" w:after="40"/>
      </w:pPr>
      <w:r w:rsidRPr="00DD4F21">
        <w:t xml:space="preserve">Position Tolerances: For cast-in items measured from datum line location, as indicated on </w:t>
      </w:r>
      <w:r w:rsidR="00ED1D3B" w:rsidRPr="00DD4F21">
        <w:t>shop</w:t>
      </w:r>
      <w:r w:rsidR="008A4903" w:rsidRPr="00DD4F21">
        <w:t xml:space="preserve"> (erection)</w:t>
      </w:r>
      <w:r w:rsidR="00ED1D3B" w:rsidRPr="00DD4F21">
        <w:t xml:space="preserve"> drawings</w:t>
      </w:r>
      <w:r w:rsidRPr="00DD4F21">
        <w:t>.</w:t>
      </w:r>
    </w:p>
    <w:p w14:paraId="5084DDC3" w14:textId="4668B5C5" w:rsidR="00F12A27" w:rsidRPr="00DD4F21" w:rsidRDefault="00F12A27" w:rsidP="00DB0787">
      <w:pPr>
        <w:numPr>
          <w:ilvl w:val="6"/>
          <w:numId w:val="103"/>
        </w:numPr>
        <w:spacing w:before="40" w:after="40"/>
      </w:pPr>
      <w:r w:rsidRPr="00DD4F21">
        <w:t xml:space="preserve">Weld </w:t>
      </w:r>
      <w:r w:rsidR="000E1157" w:rsidRPr="00DD4F21">
        <w:t>plates</w:t>
      </w:r>
      <w:r w:rsidRPr="00DD4F21">
        <w:t xml:space="preserve">: </w:t>
      </w:r>
      <w:r w:rsidR="00ED1D3B" w:rsidRPr="00DD4F21">
        <w:t>±</w:t>
      </w:r>
      <w:r w:rsidRPr="00DD4F21">
        <w:t>1 in. (±25 mm).</w:t>
      </w:r>
    </w:p>
    <w:p w14:paraId="143C6247" w14:textId="3A1221FB" w:rsidR="00F12A27" w:rsidRPr="00DD4F21" w:rsidRDefault="00F12A27" w:rsidP="00DB0787">
      <w:pPr>
        <w:numPr>
          <w:ilvl w:val="6"/>
          <w:numId w:val="103"/>
        </w:numPr>
        <w:spacing w:before="40" w:after="40"/>
      </w:pPr>
      <w:r w:rsidRPr="00DD4F21">
        <w:t xml:space="preserve">Inserts: </w:t>
      </w:r>
      <w:r w:rsidR="00ED1D3B" w:rsidRPr="00DD4F21">
        <w:t>±½</w:t>
      </w:r>
      <w:r w:rsidRPr="00DD4F21">
        <w:t xml:space="preserve"> in. (±13 mm).</w:t>
      </w:r>
    </w:p>
    <w:p w14:paraId="6B92E880" w14:textId="64AE64BC" w:rsidR="00F12A27" w:rsidRPr="00DD4F21" w:rsidRDefault="00F12A27" w:rsidP="00DB0787">
      <w:pPr>
        <w:numPr>
          <w:ilvl w:val="6"/>
          <w:numId w:val="103"/>
        </w:numPr>
        <w:spacing w:before="40" w:after="40"/>
      </w:pPr>
      <w:r w:rsidRPr="00DD4F21">
        <w:t xml:space="preserve">Handling </w:t>
      </w:r>
      <w:r w:rsidR="000E1157" w:rsidRPr="00DD4F21">
        <w:t>devices</w:t>
      </w:r>
      <w:r w:rsidRPr="00DD4F21">
        <w:t xml:space="preserve">: </w:t>
      </w:r>
      <w:r w:rsidR="00ED1D3B" w:rsidRPr="00DD4F21">
        <w:t>±</w:t>
      </w:r>
      <w:r w:rsidRPr="00DD4F21">
        <w:t>3 in. (±75 mm).</w:t>
      </w:r>
    </w:p>
    <w:p w14:paraId="7DEE64DE" w14:textId="7CD3B1E3" w:rsidR="00F12A27" w:rsidRPr="00DD4F21" w:rsidRDefault="00F12A27" w:rsidP="00EF6CB3">
      <w:pPr>
        <w:numPr>
          <w:ilvl w:val="1"/>
          <w:numId w:val="62"/>
        </w:numPr>
        <w:spacing w:before="40" w:after="40"/>
      </w:pPr>
      <w:r w:rsidRPr="00DD4F21">
        <w:t xml:space="preserve">Reinforcing </w:t>
      </w:r>
      <w:r w:rsidR="000E1157" w:rsidRPr="00DD4F21">
        <w:t xml:space="preserve">steel </w:t>
      </w:r>
      <w:r w:rsidRPr="00DD4F21">
        <w:t xml:space="preserve">and </w:t>
      </w:r>
      <w:r w:rsidR="000E1157" w:rsidRPr="00DD4F21">
        <w:t>welded wire reinforcement</w:t>
      </w:r>
      <w:r w:rsidRPr="00DD4F21">
        <w:t xml:space="preserve">: </w:t>
      </w:r>
      <w:r w:rsidR="00ED1D3B" w:rsidRPr="00DD4F21">
        <w:t xml:space="preserve">±¼ </w:t>
      </w:r>
      <w:r w:rsidRPr="00DD4F21">
        <w:t xml:space="preserve">in. (±6 mm) where position has structural implications or affects concrete cover; otherwise, </w:t>
      </w:r>
      <w:r w:rsidR="00ED1D3B" w:rsidRPr="00DD4F21">
        <w:t xml:space="preserve">±½ </w:t>
      </w:r>
      <w:r w:rsidRPr="00DD4F21">
        <w:t>in. (±13 mm).</w:t>
      </w:r>
    </w:p>
    <w:p w14:paraId="3DA087EB" w14:textId="605C465A" w:rsidR="00F12A27" w:rsidRPr="00DD4F21" w:rsidRDefault="00F12A27" w:rsidP="00EF6CB3">
      <w:pPr>
        <w:numPr>
          <w:ilvl w:val="1"/>
          <w:numId w:val="62"/>
        </w:numPr>
        <w:spacing w:before="40" w:after="40"/>
      </w:pPr>
      <w:r w:rsidRPr="00DD4F21">
        <w:t xml:space="preserve">Reinforcing </w:t>
      </w:r>
      <w:r w:rsidR="000E1157" w:rsidRPr="00DD4F21">
        <w:t>steel extending out of member</w:t>
      </w:r>
      <w:r w:rsidRPr="00DD4F21">
        <w:t xml:space="preserve">: </w:t>
      </w:r>
      <w:r w:rsidR="009C523E" w:rsidRPr="00DD4F21">
        <w:t xml:space="preserve">±½ </w:t>
      </w:r>
      <w:r w:rsidRPr="00DD4F21">
        <w:t>in. (±13 mm) of plan dimensions.</w:t>
      </w:r>
    </w:p>
    <w:p w14:paraId="528B122B" w14:textId="60A875A5" w:rsidR="00F12A27" w:rsidRPr="00DD4F21" w:rsidRDefault="00F75B68" w:rsidP="00EF6CB3">
      <w:pPr>
        <w:numPr>
          <w:ilvl w:val="1"/>
          <w:numId w:val="62"/>
        </w:numPr>
        <w:spacing w:before="40" w:after="40"/>
      </w:pPr>
      <w:r w:rsidRPr="00DD4F21">
        <w:t>Prestressing reinforcement</w:t>
      </w:r>
      <w:r w:rsidR="00F12A27" w:rsidRPr="00DD4F21">
        <w:t xml:space="preserve">: </w:t>
      </w:r>
      <w:r w:rsidR="009C523E" w:rsidRPr="00DD4F21">
        <w:t xml:space="preserve">±¼ </w:t>
      </w:r>
      <w:r w:rsidR="00F12A27" w:rsidRPr="00DD4F21">
        <w:t xml:space="preserve">in. (±6 mm), perpendicular to panel; </w:t>
      </w:r>
      <w:r w:rsidR="009C523E" w:rsidRPr="00DD4F21">
        <w:t>±</w:t>
      </w:r>
      <w:r w:rsidR="00F12A27" w:rsidRPr="00DD4F21">
        <w:t>1 in. (±25 mm), parallel to panel.</w:t>
      </w:r>
    </w:p>
    <w:p w14:paraId="3C44E69F" w14:textId="39B61D53" w:rsidR="00F12A27" w:rsidRPr="00DD4F21" w:rsidRDefault="00F12A27" w:rsidP="00EF6CB3">
      <w:pPr>
        <w:numPr>
          <w:ilvl w:val="1"/>
          <w:numId w:val="62"/>
        </w:numPr>
        <w:spacing w:before="40" w:after="40"/>
      </w:pPr>
      <w:r w:rsidRPr="00DD4F21">
        <w:t xml:space="preserve">Location of </w:t>
      </w:r>
      <w:r w:rsidR="000E1157" w:rsidRPr="00DD4F21">
        <w:t>flashing reglets</w:t>
      </w:r>
      <w:r w:rsidRPr="00DD4F21">
        <w:t xml:space="preserve">: </w:t>
      </w:r>
      <w:r w:rsidR="009C523E" w:rsidRPr="00DD4F21">
        <w:t>±¼</w:t>
      </w:r>
      <w:r w:rsidRPr="00DD4F21">
        <w:t xml:space="preserve"> in. (±6 mm).</w:t>
      </w:r>
    </w:p>
    <w:p w14:paraId="3A5023ED" w14:textId="2FCB9AA0" w:rsidR="00F12A27" w:rsidRPr="00DD4F21" w:rsidRDefault="00F12A27" w:rsidP="00EF6CB3">
      <w:pPr>
        <w:numPr>
          <w:ilvl w:val="1"/>
          <w:numId w:val="62"/>
        </w:numPr>
        <w:spacing w:before="40" w:after="40"/>
      </w:pPr>
      <w:r w:rsidRPr="00DD4F21">
        <w:t xml:space="preserve">Location of </w:t>
      </w:r>
      <w:r w:rsidR="000E1157" w:rsidRPr="00DD4F21">
        <w:t>flashing reglets at edge of panel</w:t>
      </w:r>
      <w:r w:rsidRPr="00DD4F21">
        <w:t xml:space="preserve">: </w:t>
      </w:r>
      <w:r w:rsidR="009C523E" w:rsidRPr="00DD4F21">
        <w:t>±⅛</w:t>
      </w:r>
      <w:r w:rsidRPr="00DD4F21">
        <w:t xml:space="preserve"> in. (±3 mm).</w:t>
      </w:r>
    </w:p>
    <w:p w14:paraId="2F7EFD7C" w14:textId="30F7A60C" w:rsidR="00F12A27" w:rsidRPr="00DD4F21" w:rsidRDefault="00F12A27" w:rsidP="00EF6CB3">
      <w:pPr>
        <w:numPr>
          <w:ilvl w:val="1"/>
          <w:numId w:val="62"/>
        </w:numPr>
        <w:spacing w:before="40" w:after="40"/>
      </w:pPr>
      <w:r w:rsidRPr="00DD4F21">
        <w:lastRenderedPageBreak/>
        <w:t xml:space="preserve">Reglets for </w:t>
      </w:r>
      <w:r w:rsidR="000E1157" w:rsidRPr="00DD4F21">
        <w:t>glazing gaskets</w:t>
      </w:r>
      <w:r w:rsidRPr="00DD4F21">
        <w:t xml:space="preserve">: </w:t>
      </w:r>
      <w:r w:rsidR="009C523E" w:rsidRPr="00DD4F21">
        <w:t>±⅛</w:t>
      </w:r>
      <w:r w:rsidRPr="00DD4F21">
        <w:t xml:space="preserve"> in. (±3 mm).</w:t>
      </w:r>
    </w:p>
    <w:p w14:paraId="35CF5557" w14:textId="27A9DD7F" w:rsidR="00F12A27" w:rsidRPr="00DD4F21" w:rsidRDefault="00F12A27" w:rsidP="00EF6CB3">
      <w:pPr>
        <w:numPr>
          <w:ilvl w:val="1"/>
          <w:numId w:val="62"/>
        </w:numPr>
        <w:spacing w:before="40" w:after="40"/>
      </w:pPr>
      <w:r w:rsidRPr="00DD4F21">
        <w:t xml:space="preserve">Electrical </w:t>
      </w:r>
      <w:r w:rsidR="000E1157" w:rsidRPr="00DD4F21">
        <w:t>outlets, hose bibs</w:t>
      </w:r>
      <w:r w:rsidRPr="00DD4F21">
        <w:t xml:space="preserve">: </w:t>
      </w:r>
      <w:r w:rsidR="009C523E" w:rsidRPr="00DD4F21">
        <w:t>±½</w:t>
      </w:r>
      <w:r w:rsidRPr="00DD4F21">
        <w:t xml:space="preserve"> in. (±13 mm).</w:t>
      </w:r>
    </w:p>
    <w:p w14:paraId="6E09B588" w14:textId="3AA32163" w:rsidR="00F12A27" w:rsidRPr="00DD4F21" w:rsidRDefault="00F12A27" w:rsidP="00EF6CB3">
      <w:pPr>
        <w:numPr>
          <w:ilvl w:val="1"/>
          <w:numId w:val="62"/>
        </w:numPr>
        <w:spacing w:before="40" w:after="40"/>
      </w:pPr>
      <w:r w:rsidRPr="00DD4F21">
        <w:t xml:space="preserve">Location of </w:t>
      </w:r>
      <w:r w:rsidR="000E1157" w:rsidRPr="00DD4F21">
        <w:t>bearing surface from end of member</w:t>
      </w:r>
      <w:r w:rsidRPr="00DD4F21">
        <w:t xml:space="preserve">: </w:t>
      </w:r>
      <w:r w:rsidR="009C523E" w:rsidRPr="00DD4F21">
        <w:t xml:space="preserve">±¼ </w:t>
      </w:r>
      <w:r w:rsidRPr="00DD4F21">
        <w:t>in. (±6 mm).</w:t>
      </w:r>
    </w:p>
    <w:p w14:paraId="058614D3" w14:textId="1F449B0C" w:rsidR="00F12A27" w:rsidRPr="00DD4F21" w:rsidRDefault="00F12A27" w:rsidP="00EF6CB3">
      <w:pPr>
        <w:numPr>
          <w:ilvl w:val="1"/>
          <w:numId w:val="62"/>
        </w:numPr>
        <w:spacing w:before="40" w:after="40"/>
      </w:pPr>
      <w:r w:rsidRPr="00DD4F21">
        <w:t xml:space="preserve">Allowable </w:t>
      </w:r>
      <w:r w:rsidR="000E1157" w:rsidRPr="00DD4F21">
        <w:t>rotation of plate, channel inserts, electrical boxes</w:t>
      </w:r>
      <w:r w:rsidRPr="00DD4F21">
        <w:t xml:space="preserve">: 2-degree rotation or </w:t>
      </w:r>
      <w:r w:rsidR="009C523E" w:rsidRPr="00DD4F21">
        <w:t>¼</w:t>
      </w:r>
      <w:r w:rsidRPr="00DD4F21">
        <w:t xml:space="preserve"> in.</w:t>
      </w:r>
      <w:r w:rsidR="007D14F3" w:rsidRPr="00DD4F21">
        <w:t xml:space="preserve"> </w:t>
      </w:r>
      <w:r w:rsidRPr="00DD4F21">
        <w:t>(6</w:t>
      </w:r>
      <w:r w:rsidR="00785809" w:rsidRPr="00DD4F21">
        <w:t xml:space="preserve"> </w:t>
      </w:r>
      <w:r w:rsidRPr="00DD4F21">
        <w:t>mm) maximum measured at perimeter of insert.</w:t>
      </w:r>
    </w:p>
    <w:p w14:paraId="79FEDBB2" w14:textId="72D64887" w:rsidR="007E73CE" w:rsidRPr="00DD4F21" w:rsidRDefault="00F12A27" w:rsidP="00EF6CB3">
      <w:pPr>
        <w:numPr>
          <w:ilvl w:val="1"/>
          <w:numId w:val="62"/>
        </w:numPr>
        <w:spacing w:before="40" w:after="40"/>
      </w:pPr>
      <w:r w:rsidRPr="00DD4F21">
        <w:t xml:space="preserve">Position of </w:t>
      </w:r>
      <w:r w:rsidR="000E1157" w:rsidRPr="00DD4F21">
        <w:t>sleeve</w:t>
      </w:r>
      <w:r w:rsidRPr="00DD4F21">
        <w:t xml:space="preserve">: </w:t>
      </w:r>
      <w:r w:rsidR="009C523E" w:rsidRPr="00DD4F21">
        <w:t xml:space="preserve">±½ </w:t>
      </w:r>
      <w:r w:rsidRPr="00DD4F21">
        <w:t>in. (±13 mm).</w:t>
      </w:r>
    </w:p>
    <w:p w14:paraId="4F7DA959" w14:textId="76C4E27F" w:rsidR="00F12A27" w:rsidRPr="00DD4F21" w:rsidRDefault="00F12A27" w:rsidP="00DB0787">
      <w:pPr>
        <w:numPr>
          <w:ilvl w:val="1"/>
          <w:numId w:val="62"/>
        </w:numPr>
        <w:spacing w:before="40" w:after="40"/>
      </w:pPr>
      <w:r w:rsidRPr="00DD4F21">
        <w:t xml:space="preserve">Location of </w:t>
      </w:r>
      <w:r w:rsidR="000E1157" w:rsidRPr="00DD4F21">
        <w:t>window washer track or buttons</w:t>
      </w:r>
      <w:r w:rsidRPr="00DD4F21">
        <w:t xml:space="preserve">: </w:t>
      </w:r>
      <w:r w:rsidR="009C523E" w:rsidRPr="00DD4F21">
        <w:t>±⅛</w:t>
      </w:r>
      <w:r w:rsidRPr="00DD4F21">
        <w:t xml:space="preserve"> in. (±3 mm).</w:t>
      </w:r>
    </w:p>
    <w:p w14:paraId="22D68D3B" w14:textId="77777777" w:rsidR="00813AD3" w:rsidRPr="00F37AB4" w:rsidRDefault="00813AD3"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F37AB4" w14:paraId="1B1D5003" w14:textId="77777777" w:rsidTr="0072342B">
        <w:tc>
          <w:tcPr>
            <w:tcW w:w="9576" w:type="dxa"/>
            <w:shd w:val="clear" w:color="auto" w:fill="auto"/>
          </w:tcPr>
          <w:p w14:paraId="1BF4D85E" w14:textId="7105CDCB" w:rsidR="00813AD3" w:rsidRPr="00F37AB4" w:rsidRDefault="005F6519" w:rsidP="0072342B">
            <w:pPr>
              <w:pStyle w:val="BodyTextIndent"/>
              <w:tabs>
                <w:tab w:val="left" w:pos="0"/>
              </w:tabs>
              <w:spacing w:before="40" w:after="40"/>
              <w:ind w:left="0" w:firstLine="0"/>
            </w:pPr>
            <w:r w:rsidRPr="00F37AB4">
              <w:t xml:space="preserve">Retain paragraph below if </w:t>
            </w:r>
            <w:r w:rsidR="009C523E" w:rsidRPr="00F37AB4">
              <w:t>brick</w:t>
            </w:r>
            <w:r w:rsidR="009C523E">
              <w:t>-</w:t>
            </w:r>
            <w:r w:rsidRPr="00F37AB4">
              <w:t xml:space="preserve">faced architectural units are used. The number of bricks allowed </w:t>
            </w:r>
            <w:r w:rsidR="00BF0EBD">
              <w:t xml:space="preserve">in </w:t>
            </w:r>
            <w:r w:rsidRPr="00F37AB4">
              <w:t>these misalignments should be limited to 2</w:t>
            </w:r>
            <w:r w:rsidR="00BF0EBD">
              <w:t>%</w:t>
            </w:r>
            <w:r w:rsidRPr="00F37AB4">
              <w:t xml:space="preserve"> of the bricks on the unit.</w:t>
            </w:r>
          </w:p>
        </w:tc>
      </w:tr>
    </w:tbl>
    <w:p w14:paraId="4E934FF7" w14:textId="77777777" w:rsidR="00813AD3" w:rsidRPr="00F37AB4" w:rsidRDefault="00813AD3" w:rsidP="00F12A27">
      <w:pPr>
        <w:spacing w:before="40" w:after="40"/>
      </w:pPr>
    </w:p>
    <w:p w14:paraId="046F9E83" w14:textId="06B4E58D" w:rsidR="00F12A27" w:rsidRPr="00D3799A" w:rsidRDefault="00F12A27" w:rsidP="00EF6CB3">
      <w:pPr>
        <w:numPr>
          <w:ilvl w:val="0"/>
          <w:numId w:val="62"/>
        </w:numPr>
        <w:spacing w:before="40" w:after="40"/>
      </w:pPr>
      <w:r w:rsidRPr="00EA7C49">
        <w:t>Brick-Faced Architec</w:t>
      </w:r>
      <w:r w:rsidRPr="00D3799A">
        <w:t>tural Precast Concrete Units</w:t>
      </w:r>
      <w:r w:rsidR="00BF0EBD">
        <w:t>:</w:t>
      </w:r>
    </w:p>
    <w:p w14:paraId="053FC92D" w14:textId="77777777" w:rsidR="00F12A27" w:rsidRPr="00F37AB4" w:rsidRDefault="00F12A27" w:rsidP="00EF6CB3">
      <w:pPr>
        <w:numPr>
          <w:ilvl w:val="0"/>
          <w:numId w:val="66"/>
        </w:numPr>
        <w:spacing w:before="40" w:after="40"/>
      </w:pPr>
      <w:r w:rsidRPr="00F37AB4">
        <w:t>Alignment of mortar joints:</w:t>
      </w:r>
    </w:p>
    <w:p w14:paraId="7B15642A" w14:textId="2966E5AA" w:rsidR="00F12A27" w:rsidRPr="00DD4F21" w:rsidRDefault="00F12A27" w:rsidP="00DB0787">
      <w:pPr>
        <w:numPr>
          <w:ilvl w:val="7"/>
          <w:numId w:val="103"/>
        </w:numPr>
        <w:spacing w:before="40" w:after="40"/>
      </w:pPr>
      <w:r w:rsidRPr="00F37AB4">
        <w:t xml:space="preserve">Jog </w:t>
      </w:r>
      <w:r w:rsidRPr="00DD4F21">
        <w:t xml:space="preserve">in </w:t>
      </w:r>
      <w:r w:rsidR="00BF0EBD" w:rsidRPr="00DD4F21">
        <w:t>alignment</w:t>
      </w:r>
      <w:r w:rsidRPr="00DD4F21">
        <w:t xml:space="preserve">: </w:t>
      </w:r>
      <w:r w:rsidR="00BF0EBD" w:rsidRPr="00DD4F21">
        <w:t>⅛</w:t>
      </w:r>
      <w:r w:rsidRPr="00DD4F21">
        <w:t xml:space="preserve"> in. (3 mm).</w:t>
      </w:r>
    </w:p>
    <w:p w14:paraId="7EB08E86" w14:textId="6B8577DB" w:rsidR="00F12A27" w:rsidRPr="00DD4F21" w:rsidRDefault="00F12A27" w:rsidP="00EF6CB3">
      <w:pPr>
        <w:numPr>
          <w:ilvl w:val="1"/>
          <w:numId w:val="67"/>
        </w:numPr>
        <w:spacing w:before="40" w:after="40"/>
      </w:pPr>
      <w:r w:rsidRPr="00DD4F21">
        <w:t xml:space="preserve">Alignment with </w:t>
      </w:r>
      <w:r w:rsidR="00BF0EBD" w:rsidRPr="00DD4F21">
        <w:t>panel centerline</w:t>
      </w:r>
      <w:r w:rsidRPr="00DD4F21">
        <w:t xml:space="preserve">: </w:t>
      </w:r>
      <w:r w:rsidR="00BF0EBD" w:rsidRPr="00DD4F21">
        <w:t xml:space="preserve">±⅛ </w:t>
      </w:r>
      <w:r w:rsidRPr="00DD4F21">
        <w:t>in. (±3 mm).</w:t>
      </w:r>
    </w:p>
    <w:p w14:paraId="5658A0D7" w14:textId="7A54093C" w:rsidR="00F12A27" w:rsidRPr="00DD4F21" w:rsidRDefault="00F12A27" w:rsidP="00EF6CB3">
      <w:pPr>
        <w:numPr>
          <w:ilvl w:val="0"/>
          <w:numId w:val="66"/>
        </w:numPr>
        <w:spacing w:before="40" w:after="40"/>
      </w:pPr>
      <w:r w:rsidRPr="00DD4F21">
        <w:t xml:space="preserve">Variation in </w:t>
      </w:r>
      <w:r w:rsidR="000E1157" w:rsidRPr="00DD4F21">
        <w:t>width of exposed mortar joints</w:t>
      </w:r>
      <w:r w:rsidRPr="00DD4F21">
        <w:t xml:space="preserve">: </w:t>
      </w:r>
      <w:r w:rsidR="00BF0EBD" w:rsidRPr="00DD4F21">
        <w:t xml:space="preserve">±⅛ </w:t>
      </w:r>
      <w:r w:rsidRPr="00DD4F21">
        <w:t>in. (±3 mm).</w:t>
      </w:r>
    </w:p>
    <w:p w14:paraId="211F432E" w14:textId="3EC94047" w:rsidR="00F12A27" w:rsidRPr="00DD4F21" w:rsidRDefault="00F12A27" w:rsidP="00EF6CB3">
      <w:pPr>
        <w:numPr>
          <w:ilvl w:val="0"/>
          <w:numId w:val="66"/>
        </w:numPr>
        <w:spacing w:before="40" w:after="40"/>
      </w:pPr>
      <w:r w:rsidRPr="00DD4F21">
        <w:t xml:space="preserve">Tipping of </w:t>
      </w:r>
      <w:r w:rsidR="000E1157" w:rsidRPr="00DD4F21">
        <w:t>individual bricks from the panel plane of exposed brick surface</w:t>
      </w:r>
      <w:r w:rsidRPr="00DD4F21">
        <w:t xml:space="preserve">: </w:t>
      </w:r>
      <w:r w:rsidR="00BF0EBD" w:rsidRPr="00DD4F21">
        <w:t>+</w:t>
      </w:r>
      <w:r w:rsidRPr="00DD4F21">
        <w:t>0 in. (+0 mm)</w:t>
      </w:r>
      <w:r w:rsidR="00DD13C1" w:rsidRPr="00DD4F21">
        <w:t>,</w:t>
      </w:r>
      <w:r w:rsidRPr="00DD4F21">
        <w:t xml:space="preserve"> </w:t>
      </w:r>
      <w:r w:rsidR="00DD13C1" w:rsidRPr="00DD4F21">
        <w:t>–¼</w:t>
      </w:r>
      <w:r w:rsidRPr="00DD4F21">
        <w:t xml:space="preserve"> in. </w:t>
      </w:r>
      <w:r w:rsidR="00DD13C1" w:rsidRPr="00DD4F21">
        <w:t>(–</w:t>
      </w:r>
      <w:r w:rsidRPr="00DD4F21">
        <w:t>6 mm)</w:t>
      </w:r>
      <w:r w:rsidR="00DD13C1" w:rsidRPr="00DD4F21">
        <w:t>;</w:t>
      </w:r>
      <w:r w:rsidRPr="00DD4F21">
        <w:t xml:space="preserve"> </w:t>
      </w:r>
      <w:r w:rsidR="002334AB" w:rsidRPr="00F37AB4">
        <w:t>≤ depth of form liner joint</w:t>
      </w:r>
      <w:r w:rsidRPr="00DD4F21">
        <w:t>.</w:t>
      </w:r>
    </w:p>
    <w:p w14:paraId="476104D7" w14:textId="4D9FD341" w:rsidR="00F12A27" w:rsidRPr="00DD4F21" w:rsidRDefault="00DD13C1" w:rsidP="00EF6CB3">
      <w:pPr>
        <w:numPr>
          <w:ilvl w:val="0"/>
          <w:numId w:val="66"/>
        </w:numPr>
        <w:spacing w:before="40" w:after="40"/>
      </w:pPr>
      <w:r w:rsidRPr="00DD4F21">
        <w:t>Exposed-</w:t>
      </w:r>
      <w:r w:rsidR="000E1157" w:rsidRPr="00DD4F21">
        <w:t>brick surface parallel to primary control surface of panel</w:t>
      </w:r>
      <w:r w:rsidR="00F12A27" w:rsidRPr="00DD4F21">
        <w:t xml:space="preserve">: </w:t>
      </w:r>
      <w:r w:rsidR="00C61A35" w:rsidRPr="00DD4F21">
        <w:t xml:space="preserve">+¼ </w:t>
      </w:r>
      <w:r w:rsidR="00F12A27" w:rsidRPr="00DD4F21">
        <w:t>in. (+6 mm)</w:t>
      </w:r>
      <w:r w:rsidR="00C61A35" w:rsidRPr="00DD4F21">
        <w:t>,</w:t>
      </w:r>
      <w:r w:rsidR="00F12A27" w:rsidRPr="00DD4F21">
        <w:t xml:space="preserve"> </w:t>
      </w:r>
      <w:r w:rsidR="00C61A35" w:rsidRPr="00DD4F21">
        <w:t>–⅛</w:t>
      </w:r>
      <w:r w:rsidR="00F12A27" w:rsidRPr="00DD4F21">
        <w:t xml:space="preserve"> in. </w:t>
      </w:r>
      <w:r w:rsidR="00C61A35" w:rsidRPr="00DD4F21">
        <w:t>(–</w:t>
      </w:r>
      <w:r w:rsidR="00F12A27" w:rsidRPr="00DD4F21">
        <w:t>3 mm).</w:t>
      </w:r>
    </w:p>
    <w:p w14:paraId="700390BB" w14:textId="5A0888FB" w:rsidR="00F12A27" w:rsidRPr="00DD4F21" w:rsidRDefault="00F12A27" w:rsidP="00EF6CB3">
      <w:pPr>
        <w:numPr>
          <w:ilvl w:val="0"/>
          <w:numId w:val="66"/>
        </w:numPr>
        <w:spacing w:before="40" w:after="40"/>
      </w:pPr>
      <w:r w:rsidRPr="00DD4F21">
        <w:t xml:space="preserve">Individual </w:t>
      </w:r>
      <w:r w:rsidR="000E1157" w:rsidRPr="00DD4F21">
        <w:t>brick step in face from panel plane of exposed brick surface</w:t>
      </w:r>
      <w:r w:rsidRPr="00DD4F21">
        <w:t xml:space="preserve">: </w:t>
      </w:r>
      <w:r w:rsidR="00C61A35" w:rsidRPr="00DD4F21">
        <w:t>+</w:t>
      </w:r>
      <w:r w:rsidRPr="00DD4F21">
        <w:t xml:space="preserve">0 in. (+0 mm); </w:t>
      </w:r>
      <w:r w:rsidR="00C61A35" w:rsidRPr="00DD4F21">
        <w:t>–¼</w:t>
      </w:r>
      <w:r w:rsidRPr="00DD4F21">
        <w:t xml:space="preserve"> in. </w:t>
      </w:r>
      <w:r w:rsidR="00C61A35" w:rsidRPr="00DD4F21">
        <w:t>(–</w:t>
      </w:r>
      <w:r w:rsidRPr="00DD4F21">
        <w:t>6 mm)</w:t>
      </w:r>
      <w:r w:rsidR="00C61A35" w:rsidRPr="00DD4F21">
        <w:t>; equal to or less than</w:t>
      </w:r>
      <w:r w:rsidRPr="00DD4F21">
        <w:t xml:space="preserve"> depth of formliner joint.</w:t>
      </w:r>
    </w:p>
    <w:p w14:paraId="53D453F6" w14:textId="77777777" w:rsidR="00F12A27" w:rsidRPr="00F37AB4"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F37AB4" w14:paraId="604CC644" w14:textId="77777777" w:rsidTr="0072342B">
        <w:tc>
          <w:tcPr>
            <w:tcW w:w="9576" w:type="dxa"/>
            <w:shd w:val="clear" w:color="auto" w:fill="auto"/>
          </w:tcPr>
          <w:p w14:paraId="13A5F24A" w14:textId="6F1DF0C2" w:rsidR="00813AD3" w:rsidRPr="00F37AB4" w:rsidRDefault="005F6519" w:rsidP="0072342B">
            <w:pPr>
              <w:pStyle w:val="BodyTextIndent"/>
              <w:tabs>
                <w:tab w:val="left" w:pos="0"/>
              </w:tabs>
              <w:spacing w:before="40" w:after="40"/>
              <w:ind w:left="0" w:firstLine="0"/>
            </w:pPr>
            <w:r w:rsidRPr="00F37AB4">
              <w:t>Retain paragraph and subparagraphs below if stone veneer</w:t>
            </w:r>
            <w:r w:rsidR="00C61A35">
              <w:t>–</w:t>
            </w:r>
            <w:r w:rsidRPr="00F37AB4">
              <w:t>faced architectural precast concrete units are used.</w:t>
            </w:r>
          </w:p>
        </w:tc>
      </w:tr>
    </w:tbl>
    <w:p w14:paraId="7C5F002E" w14:textId="77777777" w:rsidR="00813AD3" w:rsidRPr="00F37AB4" w:rsidRDefault="00813AD3" w:rsidP="00F12A27">
      <w:pPr>
        <w:spacing w:before="40" w:after="40"/>
      </w:pPr>
    </w:p>
    <w:p w14:paraId="6396F0FA" w14:textId="1B2ECDC4" w:rsidR="00F12A27" w:rsidRPr="00F37AB4" w:rsidRDefault="00F12A27" w:rsidP="00A91DDB">
      <w:pPr>
        <w:numPr>
          <w:ilvl w:val="0"/>
          <w:numId w:val="112"/>
        </w:numPr>
        <w:spacing w:before="40" w:after="40"/>
      </w:pPr>
      <w:r w:rsidRPr="00F37AB4">
        <w:t>Stone Veneer</w:t>
      </w:r>
      <w:r w:rsidR="00C61A35">
        <w:t>–</w:t>
      </w:r>
      <w:r w:rsidRPr="00F37AB4">
        <w:t>Faced Architectural Precast Concrete Units</w:t>
      </w:r>
      <w:r w:rsidR="00C61A35">
        <w:t>:</w:t>
      </w:r>
    </w:p>
    <w:p w14:paraId="30A781DC" w14:textId="77777777" w:rsidR="00F12A27" w:rsidRPr="00F37AB4"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F37AB4" w14:paraId="62D2F4D0" w14:textId="77777777" w:rsidTr="0072342B">
        <w:tc>
          <w:tcPr>
            <w:tcW w:w="9576" w:type="dxa"/>
            <w:shd w:val="clear" w:color="auto" w:fill="auto"/>
          </w:tcPr>
          <w:p w14:paraId="252DA300" w14:textId="6D98A647" w:rsidR="00813AD3" w:rsidRPr="00F37AB4" w:rsidRDefault="005F6519" w:rsidP="0072342B">
            <w:pPr>
              <w:pStyle w:val="BodyTextIndent"/>
              <w:tabs>
                <w:tab w:val="left" w:pos="0"/>
              </w:tabs>
              <w:spacing w:before="40" w:after="40"/>
              <w:ind w:left="0" w:firstLine="0"/>
            </w:pPr>
            <w:r w:rsidRPr="00F37AB4">
              <w:t xml:space="preserve">Tolerances </w:t>
            </w:r>
            <w:r w:rsidR="00C61A35">
              <w:t xml:space="preserve">in subparagraphs </w:t>
            </w:r>
            <w:r w:rsidRPr="00F37AB4">
              <w:t xml:space="preserve">below are generally appropriate for smooth-finished stone. Retain, delete, or revise </w:t>
            </w:r>
            <w:r w:rsidR="00C61A35">
              <w:t xml:space="preserve">subparagraphs </w:t>
            </w:r>
            <w:r w:rsidRPr="00F37AB4">
              <w:t xml:space="preserve">to suit </w:t>
            </w:r>
            <w:r w:rsidR="00C61A35">
              <w:t>p</w:t>
            </w:r>
            <w:r w:rsidR="00C61A35" w:rsidRPr="00F37AB4">
              <w:t>roject</w:t>
            </w:r>
            <w:r w:rsidRPr="00F37AB4">
              <w:t>.</w:t>
            </w:r>
          </w:p>
        </w:tc>
      </w:tr>
    </w:tbl>
    <w:p w14:paraId="5206CA25" w14:textId="77777777" w:rsidR="00813AD3" w:rsidRPr="00F37AB4" w:rsidRDefault="00813AD3" w:rsidP="00F12A27">
      <w:pPr>
        <w:spacing w:before="40" w:after="40"/>
      </w:pPr>
    </w:p>
    <w:p w14:paraId="6985CD92" w14:textId="0A3085C1" w:rsidR="00F12A27" w:rsidRPr="00DD4F21" w:rsidRDefault="00F12A27" w:rsidP="00A91DDB">
      <w:pPr>
        <w:numPr>
          <w:ilvl w:val="3"/>
          <w:numId w:val="113"/>
        </w:numPr>
        <w:spacing w:before="40" w:after="40"/>
      </w:pPr>
      <w:r w:rsidRPr="00F37AB4">
        <w:t xml:space="preserve">Variation </w:t>
      </w:r>
      <w:r w:rsidRPr="00DD4F21">
        <w:t xml:space="preserve">in </w:t>
      </w:r>
      <w:r w:rsidR="000E1157" w:rsidRPr="00DD4F21">
        <w:t>cross-sectional dimensions</w:t>
      </w:r>
      <w:r w:rsidRPr="00DD4F21">
        <w:t>: For thickness of walls from dimensions indicated</w:t>
      </w:r>
      <w:r w:rsidR="00C61A35" w:rsidRPr="00DD4F21">
        <w:t>,</w:t>
      </w:r>
      <w:r w:rsidRPr="00DD4F21">
        <w:t xml:space="preserve"> </w:t>
      </w:r>
      <w:r w:rsidR="00C61A35" w:rsidRPr="00DD4F21">
        <w:t>±¼</w:t>
      </w:r>
      <w:r w:rsidRPr="00DD4F21">
        <w:t xml:space="preserve"> in. (±6 mm).</w:t>
      </w:r>
    </w:p>
    <w:p w14:paraId="4D2C5BF7" w14:textId="36226BA3" w:rsidR="00F12A27" w:rsidRPr="00DD4F21" w:rsidRDefault="00F12A27" w:rsidP="00A91DDB">
      <w:pPr>
        <w:numPr>
          <w:ilvl w:val="3"/>
          <w:numId w:val="113"/>
        </w:numPr>
        <w:spacing w:before="40" w:after="40"/>
      </w:pPr>
      <w:r w:rsidRPr="00DD4F21">
        <w:t xml:space="preserve">Variation in </w:t>
      </w:r>
      <w:r w:rsidR="000E1157" w:rsidRPr="00DD4F21">
        <w:t>joint width</w:t>
      </w:r>
      <w:r w:rsidRPr="00DD4F21">
        <w:t xml:space="preserve">: </w:t>
      </w:r>
      <w:r w:rsidR="00C61A35" w:rsidRPr="00DD4F21">
        <w:t>⅛</w:t>
      </w:r>
      <w:r w:rsidRPr="00DD4F21">
        <w:t xml:space="preserve"> in. in 36 in. (3 mm in 900 mm)</w:t>
      </w:r>
      <w:r w:rsidR="00C61A35" w:rsidRPr="00DD4F21">
        <w:t>,</w:t>
      </w:r>
      <w:r w:rsidRPr="00DD4F21">
        <w:t xml:space="preserve"> or </w:t>
      </w:r>
      <w:r w:rsidR="00C61A35" w:rsidRPr="00DD4F21">
        <w:t>one-fourth</w:t>
      </w:r>
      <w:r w:rsidRPr="00DD4F21">
        <w:t xml:space="preserve"> of nominal joint width, whichever is less.</w:t>
      </w:r>
    </w:p>
    <w:p w14:paraId="39D0EB39" w14:textId="77777777" w:rsidR="00813AD3" w:rsidRPr="00DD4F21" w:rsidRDefault="00813AD3"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DD4F21" w14:paraId="1380A37A" w14:textId="77777777" w:rsidTr="0072342B">
        <w:tc>
          <w:tcPr>
            <w:tcW w:w="9576" w:type="dxa"/>
            <w:shd w:val="clear" w:color="auto" w:fill="auto"/>
          </w:tcPr>
          <w:p w14:paraId="1EDCB10B" w14:textId="4DF541BD" w:rsidR="00813AD3" w:rsidRPr="00DD4F21" w:rsidRDefault="005F6519" w:rsidP="0072342B">
            <w:pPr>
              <w:pStyle w:val="BodyTextIndent"/>
              <w:tabs>
                <w:tab w:val="left" w:pos="0"/>
              </w:tabs>
              <w:spacing w:before="40" w:after="40"/>
              <w:ind w:left="0" w:firstLine="0"/>
            </w:pPr>
            <w:r w:rsidRPr="00DD4F21">
              <w:t xml:space="preserve">Revise or delete </w:t>
            </w:r>
            <w:r w:rsidR="00C61A35" w:rsidRPr="00DD4F21">
              <w:t xml:space="preserve">paragraph </w:t>
            </w:r>
            <w:r w:rsidRPr="00DD4F21">
              <w:t>below for natural-cleft, thermal, and similar finishes.</w:t>
            </w:r>
          </w:p>
        </w:tc>
      </w:tr>
    </w:tbl>
    <w:p w14:paraId="171041DD" w14:textId="77777777" w:rsidR="00785809" w:rsidRPr="00DD4F21" w:rsidRDefault="00785809" w:rsidP="0072342B">
      <w:pPr>
        <w:pStyle w:val="BodyTextIndent"/>
        <w:tabs>
          <w:tab w:val="left" w:pos="0"/>
        </w:tabs>
        <w:spacing w:before="40" w:after="40"/>
        <w:ind w:left="0" w:firstLine="0"/>
      </w:pPr>
    </w:p>
    <w:p w14:paraId="490C46CD" w14:textId="70F2E4A1" w:rsidR="00F12A27" w:rsidRPr="00DD4F21" w:rsidRDefault="00F12A27" w:rsidP="009342E8">
      <w:pPr>
        <w:numPr>
          <w:ilvl w:val="3"/>
          <w:numId w:val="112"/>
        </w:numPr>
        <w:spacing w:before="40" w:after="40"/>
      </w:pPr>
      <w:r w:rsidRPr="00DD4F21">
        <w:t xml:space="preserve">Variation </w:t>
      </w:r>
      <w:r w:rsidR="000E1157" w:rsidRPr="00DD4F21">
        <w:t>in plane between adjacent stone units (lipping</w:t>
      </w:r>
      <w:r w:rsidRPr="00DD4F21">
        <w:t>): 1/16 in (1.6 mm) difference between planes of adjacent units.</w:t>
      </w:r>
    </w:p>
    <w:p w14:paraId="77050B40" w14:textId="77777777" w:rsidR="00F12A27" w:rsidRPr="00F37AB4" w:rsidRDefault="00F12A27" w:rsidP="00F12A27">
      <w:pPr>
        <w:spacing w:before="40" w:after="40"/>
      </w:pPr>
    </w:p>
    <w:p w14:paraId="178D7BDB" w14:textId="77777777" w:rsidR="00F12A27" w:rsidRPr="00F37AB4" w:rsidRDefault="00251061" w:rsidP="00F12A27">
      <w:pPr>
        <w:spacing w:before="40" w:after="40"/>
        <w:rPr>
          <w:b/>
          <w:i/>
        </w:rPr>
      </w:pPr>
      <w:r w:rsidRPr="00F37AB4">
        <w:rPr>
          <w:b/>
          <w:i/>
        </w:rPr>
        <w:t>2.20 FINISHES</w:t>
      </w:r>
    </w:p>
    <w:p w14:paraId="29D53FBA" w14:textId="77777777" w:rsidR="00F12A27" w:rsidRPr="00F37AB4" w:rsidRDefault="00F12A27" w:rsidP="00F12A27">
      <w:pPr>
        <w:spacing w:before="40" w:after="40"/>
      </w:pPr>
    </w:p>
    <w:p w14:paraId="74FA7AC3" w14:textId="66B3D084" w:rsidR="00F12A27" w:rsidRPr="009342E8" w:rsidRDefault="00F12A27" w:rsidP="00EF6CB3">
      <w:pPr>
        <w:numPr>
          <w:ilvl w:val="0"/>
          <w:numId w:val="68"/>
        </w:numPr>
        <w:spacing w:before="40" w:after="40"/>
      </w:pPr>
      <w:r w:rsidRPr="009342E8">
        <w:t>Exposed panel faces shall be free of joint marks, grain, and other obvious defects. Corners, including false joints shall be uniform and straight.</w:t>
      </w:r>
      <w:r w:rsidR="00135AB4" w:rsidRPr="009342E8">
        <w:t xml:space="preserve"> </w:t>
      </w:r>
      <w:r w:rsidRPr="009342E8">
        <w:t xml:space="preserve">Finish exposed-face surfaces of architectural precast concrete units to match approved </w:t>
      </w:r>
      <w:r w:rsidRPr="009342E8">
        <w:rPr>
          <w:b/>
        </w:rPr>
        <w:t>[design reference sample]</w:t>
      </w:r>
      <w:r w:rsidRPr="009342E8">
        <w:rPr>
          <w:bCs/>
        </w:rPr>
        <w:t xml:space="preserve"> </w:t>
      </w:r>
      <w:r w:rsidRPr="009342E8">
        <w:rPr>
          <w:b/>
        </w:rPr>
        <w:t>[sample panels]</w:t>
      </w:r>
      <w:r w:rsidRPr="009342E8">
        <w:rPr>
          <w:bCs/>
        </w:rPr>
        <w:t xml:space="preserve"> </w:t>
      </w:r>
      <w:r w:rsidRPr="009342E8">
        <w:rPr>
          <w:b/>
        </w:rPr>
        <w:t>[</w:t>
      </w:r>
      <w:r w:rsidR="00353739" w:rsidRPr="009342E8">
        <w:rPr>
          <w:b/>
        </w:rPr>
        <w:t>mockup</w:t>
      </w:r>
      <w:r w:rsidRPr="009342E8">
        <w:rPr>
          <w:b/>
        </w:rPr>
        <w:t>s]</w:t>
      </w:r>
      <w:r w:rsidRPr="009342E8">
        <w:t xml:space="preserve"> and as follows:</w:t>
      </w:r>
    </w:p>
    <w:p w14:paraId="484493E2" w14:textId="77777777" w:rsidR="00F12A27" w:rsidRPr="009342E8"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9342E8" w14:paraId="76F9867A" w14:textId="77777777" w:rsidTr="0072342B">
        <w:tc>
          <w:tcPr>
            <w:tcW w:w="9576" w:type="dxa"/>
            <w:shd w:val="clear" w:color="auto" w:fill="auto"/>
          </w:tcPr>
          <w:p w14:paraId="09EA277C" w14:textId="7BD84DF1" w:rsidR="00813AD3" w:rsidRPr="009342E8" w:rsidRDefault="00EC4C01" w:rsidP="0072342B">
            <w:pPr>
              <w:pStyle w:val="BodyTextIndent"/>
              <w:tabs>
                <w:tab w:val="left" w:pos="0"/>
              </w:tabs>
              <w:spacing w:before="40" w:after="40"/>
              <w:ind w:left="0" w:firstLine="0"/>
            </w:pPr>
            <w:r w:rsidRPr="009342E8">
              <w:t xml:space="preserve">PCI recommends that </w:t>
            </w:r>
            <w:r w:rsidR="009342E8">
              <w:t>the a</w:t>
            </w:r>
            <w:r w:rsidRPr="009342E8">
              <w:t xml:space="preserve">rchitect use one or more preapproved design reference samples. </w:t>
            </w:r>
            <w:r w:rsidR="00C457BE" w:rsidRPr="009342E8">
              <w:t xml:space="preserve">Include complete description of design reference sample here. If preapproving fabricators, coordinate </w:t>
            </w:r>
            <w:r w:rsidR="00B54E93" w:rsidRPr="009342E8">
              <w:t xml:space="preserve">subparagraph </w:t>
            </w:r>
            <w:r w:rsidR="00C457BE" w:rsidRPr="009342E8">
              <w:t xml:space="preserve">with </w:t>
            </w:r>
            <w:r w:rsidR="00B34623" w:rsidRPr="009342E8">
              <w:t>“</w:t>
            </w:r>
            <w:r w:rsidR="00C457BE" w:rsidRPr="009342E8">
              <w:t>Fabricators</w:t>
            </w:r>
            <w:r w:rsidR="00B34623" w:rsidRPr="009342E8">
              <w:t>”</w:t>
            </w:r>
            <w:r w:rsidR="00C457BE" w:rsidRPr="009342E8">
              <w:t xml:space="preserve"> </w:t>
            </w:r>
            <w:r w:rsidR="00B54E93" w:rsidRPr="009342E8">
              <w:t>article</w:t>
            </w:r>
            <w:r w:rsidR="00C457BE" w:rsidRPr="009342E8">
              <w:t xml:space="preserve">. Revise </w:t>
            </w:r>
            <w:r w:rsidR="00B54E93" w:rsidRPr="009342E8">
              <w:t xml:space="preserve">subparagraph </w:t>
            </w:r>
            <w:r w:rsidR="00C457BE" w:rsidRPr="009342E8">
              <w:t>if multiple samples are approved.</w:t>
            </w:r>
            <w:r w:rsidR="00D14330" w:rsidRPr="009342E8">
              <w:t xml:space="preserve"> </w:t>
            </w:r>
          </w:p>
        </w:tc>
      </w:tr>
    </w:tbl>
    <w:p w14:paraId="5DA8ECA1" w14:textId="77777777" w:rsidR="00813AD3" w:rsidRPr="009342E8" w:rsidRDefault="00813AD3" w:rsidP="00F12A27">
      <w:pPr>
        <w:pStyle w:val="BodyTextIndent"/>
        <w:tabs>
          <w:tab w:val="left" w:pos="0"/>
        </w:tabs>
        <w:spacing w:before="40" w:after="40"/>
        <w:ind w:left="0" w:firstLine="0"/>
      </w:pPr>
    </w:p>
    <w:p w14:paraId="348AD580" w14:textId="68A422CF" w:rsidR="00F12A27" w:rsidRPr="009342E8" w:rsidRDefault="00F12A27" w:rsidP="009342E8">
      <w:pPr>
        <w:pStyle w:val="BodyTextIndent"/>
        <w:numPr>
          <w:ilvl w:val="6"/>
          <w:numId w:val="112"/>
        </w:numPr>
        <w:tabs>
          <w:tab w:val="left" w:pos="0"/>
        </w:tabs>
        <w:spacing w:before="40" w:after="40"/>
        <w:rPr>
          <w:b/>
        </w:rPr>
      </w:pPr>
      <w:r w:rsidRPr="009342E8">
        <w:t xml:space="preserve">Design </w:t>
      </w:r>
      <w:r w:rsidR="000E1157" w:rsidRPr="009342E8">
        <w:t>reference sample</w:t>
      </w:r>
      <w:r w:rsidRPr="009342E8">
        <w:t xml:space="preserve">: </w:t>
      </w:r>
      <w:r w:rsidRPr="009342E8">
        <w:rPr>
          <w:b/>
        </w:rPr>
        <w:t>&lt;Insert description and identify fabricator and code number of sample</w:t>
      </w:r>
      <w:r w:rsidR="00503845" w:rsidRPr="009342E8">
        <w:rPr>
          <w:b/>
        </w:rPr>
        <w:t>(s)</w:t>
      </w:r>
      <w:r w:rsidR="00785809" w:rsidRPr="009342E8">
        <w:rPr>
          <w:b/>
        </w:rPr>
        <w:t>.</w:t>
      </w:r>
      <w:r w:rsidRPr="009342E8">
        <w:rPr>
          <w:b/>
        </w:rPr>
        <w:t>&gt;</w:t>
      </w:r>
    </w:p>
    <w:p w14:paraId="4D2D5063" w14:textId="77777777" w:rsidR="00F12A27" w:rsidRPr="009342E8"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9342E8" w14:paraId="4E92BF97" w14:textId="77777777" w:rsidTr="0072342B">
        <w:tc>
          <w:tcPr>
            <w:tcW w:w="9576" w:type="dxa"/>
            <w:shd w:val="clear" w:color="auto" w:fill="auto"/>
          </w:tcPr>
          <w:p w14:paraId="5E71CB57" w14:textId="36B8FCD6" w:rsidR="00813AD3" w:rsidRPr="009342E8" w:rsidRDefault="00C457BE" w:rsidP="0078447E">
            <w:pPr>
              <w:pStyle w:val="BodyTextIndent"/>
              <w:tabs>
                <w:tab w:val="left" w:pos="0"/>
              </w:tabs>
              <w:spacing w:before="40" w:after="40"/>
              <w:ind w:left="0" w:firstLine="0"/>
            </w:pPr>
            <w:r w:rsidRPr="009342E8">
              <w:t xml:space="preserve">Retain subparagraph below </w:t>
            </w:r>
            <w:r w:rsidR="00E105F9" w:rsidRPr="009342E8">
              <w:t xml:space="preserve">only </w:t>
            </w:r>
            <w:r w:rsidRPr="009342E8">
              <w:t xml:space="preserve">if </w:t>
            </w:r>
            <w:r w:rsidR="00B54E93" w:rsidRPr="009342E8">
              <w:t xml:space="preserve">design reference samples </w:t>
            </w:r>
            <w:r w:rsidR="00E105F9" w:rsidRPr="009342E8">
              <w:t xml:space="preserve">have not been established prior to bidding. </w:t>
            </w:r>
            <w:r w:rsidR="00F75B68" w:rsidRPr="009342E8">
              <w:t>PCI</w:t>
            </w:r>
            <w:r w:rsidR="00B54E93" w:rsidRPr="009342E8">
              <w:t>’s</w:t>
            </w:r>
            <w:r w:rsidR="00F75B68" w:rsidRPr="009342E8">
              <w:t xml:space="preserve"> </w:t>
            </w:r>
            <w:r w:rsidR="00F75B68" w:rsidRPr="009342E8">
              <w:rPr>
                <w:i/>
                <w:iCs/>
              </w:rPr>
              <w:t>Architectural Precast Concrete Color and Texture Selection Guide</w:t>
            </w:r>
            <w:r w:rsidR="00F75B68" w:rsidRPr="009342E8">
              <w:t xml:space="preserve"> provides</w:t>
            </w:r>
            <w:r w:rsidRPr="009342E8">
              <w:t xml:space="preserve"> numbered, color photographs of </w:t>
            </w:r>
            <w:r w:rsidR="00F75B68" w:rsidRPr="009342E8">
              <w:t>numerous</w:t>
            </w:r>
            <w:r w:rsidR="00D14330" w:rsidRPr="009342E8">
              <w:t xml:space="preserve"> </w:t>
            </w:r>
            <w:r w:rsidRPr="009342E8">
              <w:t>precast concrete finishes. See PCI</w:t>
            </w:r>
            <w:r w:rsidR="002049AE" w:rsidRPr="009342E8">
              <w:t>’</w:t>
            </w:r>
            <w:r w:rsidRPr="009342E8">
              <w:t xml:space="preserve">s website </w:t>
            </w:r>
            <w:r w:rsidR="002049AE" w:rsidRPr="009342E8">
              <w:t>(pci.org)</w:t>
            </w:r>
            <w:r w:rsidRPr="009342E8">
              <w:t xml:space="preserve"> for more information. If retaining</w:t>
            </w:r>
            <w:r w:rsidR="000827A8" w:rsidRPr="009342E8">
              <w:t xml:space="preserve"> subparagraph</w:t>
            </w:r>
            <w:r w:rsidRPr="009342E8">
              <w:t xml:space="preserve">, revise </w:t>
            </w:r>
            <w:r w:rsidR="000254FD" w:rsidRPr="009342E8">
              <w:t>it to include</w:t>
            </w:r>
            <w:r w:rsidRPr="009342E8">
              <w:t xml:space="preserve"> reference number</w:t>
            </w:r>
            <w:r w:rsidR="00785809" w:rsidRPr="009342E8">
              <w:t>s</w:t>
            </w:r>
            <w:r w:rsidRPr="009342E8">
              <w:t>. Add reference number combinations if more than one finish is required.</w:t>
            </w:r>
          </w:p>
        </w:tc>
      </w:tr>
    </w:tbl>
    <w:p w14:paraId="6ECCEEC7" w14:textId="77777777" w:rsidR="00813AD3" w:rsidRPr="009342E8" w:rsidRDefault="00813AD3" w:rsidP="00F12A27">
      <w:pPr>
        <w:pStyle w:val="BodyTextIndent"/>
        <w:tabs>
          <w:tab w:val="left" w:pos="0"/>
        </w:tabs>
        <w:spacing w:before="40" w:after="40"/>
        <w:ind w:left="0" w:firstLine="0"/>
      </w:pPr>
    </w:p>
    <w:p w14:paraId="46F129D9" w14:textId="63B2449A" w:rsidR="00F12A27" w:rsidRPr="009342E8" w:rsidRDefault="00F12A27" w:rsidP="009342E8">
      <w:pPr>
        <w:pStyle w:val="BodyTextIndent"/>
        <w:numPr>
          <w:ilvl w:val="6"/>
          <w:numId w:val="112"/>
        </w:numPr>
        <w:tabs>
          <w:tab w:val="left" w:pos="0"/>
        </w:tabs>
        <w:spacing w:before="40" w:after="40"/>
      </w:pPr>
      <w:r w:rsidRPr="009342E8">
        <w:t>PCI</w:t>
      </w:r>
      <w:r w:rsidR="000254FD" w:rsidRPr="009342E8">
        <w:t>’</w:t>
      </w:r>
      <w:r w:rsidRPr="009342E8">
        <w:t xml:space="preserve">s </w:t>
      </w:r>
      <w:r w:rsidRPr="009342E8">
        <w:rPr>
          <w:i/>
          <w:iCs/>
        </w:rPr>
        <w:t>Architectural Precast Concrete Color and Texture Selection Guide</w:t>
      </w:r>
      <w:r w:rsidRPr="009342E8">
        <w:t xml:space="preserve">, </w:t>
      </w:r>
      <w:r w:rsidR="00503845" w:rsidRPr="009342E8">
        <w:rPr>
          <w:b/>
        </w:rPr>
        <w:t>&lt;</w:t>
      </w:r>
      <w:r w:rsidR="00503845" w:rsidRPr="009342E8">
        <w:rPr>
          <w:b/>
          <w:bCs/>
        </w:rPr>
        <w:t xml:space="preserve">Insert </w:t>
      </w:r>
      <w:r w:rsidRPr="009342E8">
        <w:rPr>
          <w:b/>
          <w:bCs/>
        </w:rPr>
        <w:t>plate number</w:t>
      </w:r>
      <w:r w:rsidR="00503845" w:rsidRPr="009342E8">
        <w:rPr>
          <w:b/>
          <w:bCs/>
        </w:rPr>
        <w:t>(</w:t>
      </w:r>
      <w:r w:rsidRPr="009342E8">
        <w:rPr>
          <w:b/>
          <w:bCs/>
        </w:rPr>
        <w:t>s</w:t>
      </w:r>
      <w:r w:rsidR="00503845" w:rsidRPr="009342E8">
        <w:rPr>
          <w:b/>
          <w:bCs/>
        </w:rPr>
        <w:t>)</w:t>
      </w:r>
      <w:r w:rsidR="00785809" w:rsidRPr="009342E8">
        <w:rPr>
          <w:b/>
          <w:bCs/>
        </w:rPr>
        <w:t>.</w:t>
      </w:r>
      <w:r w:rsidR="00503845" w:rsidRPr="009342E8">
        <w:rPr>
          <w:b/>
        </w:rPr>
        <w:t>&gt;</w:t>
      </w:r>
    </w:p>
    <w:p w14:paraId="2CDF56DB" w14:textId="77777777" w:rsidR="00F12A27" w:rsidRPr="00F37AB4"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13AD3" w:rsidRPr="00F37AB4" w14:paraId="05D48EEF" w14:textId="77777777" w:rsidTr="0072342B">
        <w:tc>
          <w:tcPr>
            <w:tcW w:w="9576" w:type="dxa"/>
            <w:shd w:val="clear" w:color="auto" w:fill="auto"/>
          </w:tcPr>
          <w:p w14:paraId="0F13CE0D" w14:textId="17D700D6" w:rsidR="00813AD3" w:rsidRPr="00F37AB4" w:rsidRDefault="00C457BE" w:rsidP="0072342B">
            <w:pPr>
              <w:pStyle w:val="BodyTextIndent"/>
              <w:tabs>
                <w:tab w:val="left" w:pos="0"/>
              </w:tabs>
              <w:spacing w:before="40" w:after="40"/>
              <w:ind w:left="0" w:firstLine="0"/>
            </w:pPr>
            <w:r w:rsidRPr="00F37AB4">
              <w:t>Select type of finish from subparagraphs below</w:t>
            </w:r>
            <w:r w:rsidR="00220B10">
              <w:t>,</w:t>
            </w:r>
            <w:r w:rsidRPr="00F37AB4">
              <w:t xml:space="preserve"> if needed. If more than one finish is required, add locations to finish descriptions or indicate on</w:t>
            </w:r>
            <w:r w:rsidR="008A4903">
              <w:t xml:space="preserve"> contract</w:t>
            </w:r>
            <w:r w:rsidRPr="00F37AB4">
              <w:t xml:space="preserve"> </w:t>
            </w:r>
            <w:r w:rsidR="00220B10">
              <w:t>d</w:t>
            </w:r>
            <w:r w:rsidR="00220B10" w:rsidRPr="00F37AB4">
              <w:t>rawings</w:t>
            </w:r>
            <w:r w:rsidRPr="00F37AB4">
              <w:t xml:space="preserve">. Add more detailed descriptions of finishes outlined below if greater definition is required, such as (light), (medium), or (deep). See PCI </w:t>
            </w:r>
            <w:r w:rsidR="00220B10" w:rsidRPr="00F37AB4">
              <w:t>MNL</w:t>
            </w:r>
            <w:r w:rsidR="00220B10">
              <w:t>-</w:t>
            </w:r>
            <w:r w:rsidRPr="00F37AB4">
              <w:t xml:space="preserve">117 for more information on finishes. An as-cast finish generally results in a mottled surface </w:t>
            </w:r>
            <w:r w:rsidR="003D6D89" w:rsidRPr="00F37AB4">
              <w:t>and</w:t>
            </w:r>
            <w:r w:rsidRPr="00F37AB4">
              <w:t xml:space="preserve"> nonuniform finish.</w:t>
            </w:r>
          </w:p>
        </w:tc>
      </w:tr>
    </w:tbl>
    <w:p w14:paraId="0889DF6C" w14:textId="77777777" w:rsidR="00785809" w:rsidRPr="00F37AB4" w:rsidRDefault="00785809" w:rsidP="0072342B">
      <w:pPr>
        <w:pStyle w:val="BodyTextIndent"/>
        <w:tabs>
          <w:tab w:val="left" w:pos="0"/>
        </w:tabs>
        <w:spacing w:before="40" w:after="40"/>
        <w:ind w:left="0" w:firstLine="0"/>
      </w:pPr>
    </w:p>
    <w:p w14:paraId="467C21DE" w14:textId="11A24FD0" w:rsidR="00F12A27" w:rsidRPr="00F37AB4" w:rsidRDefault="00F12A27" w:rsidP="00EF6CB3">
      <w:pPr>
        <w:numPr>
          <w:ilvl w:val="3"/>
          <w:numId w:val="69"/>
        </w:numPr>
        <w:spacing w:before="40" w:after="40"/>
      </w:pPr>
      <w:r w:rsidRPr="00F37AB4">
        <w:t>As-</w:t>
      </w:r>
      <w:r w:rsidR="000E1157" w:rsidRPr="00F37AB4">
        <w:t>cast surface finish</w:t>
      </w:r>
      <w:r w:rsidRPr="00F37AB4">
        <w:t xml:space="preserve">: Provide surfaces to match accepted sample or </w:t>
      </w:r>
      <w:r w:rsidR="00353739">
        <w:t>mockup</w:t>
      </w:r>
      <w:r w:rsidRPr="00F37AB4">
        <w:t xml:space="preserve"> units for acceptable surface air voids, sand streaks, and honeycombs.</w:t>
      </w:r>
    </w:p>
    <w:p w14:paraId="232C2096" w14:textId="098CA454" w:rsidR="00F34150" w:rsidRPr="00F37AB4" w:rsidRDefault="00F34150" w:rsidP="00EF6CB3">
      <w:pPr>
        <w:numPr>
          <w:ilvl w:val="3"/>
          <w:numId w:val="69"/>
        </w:numPr>
        <w:spacing w:before="40" w:after="40"/>
      </w:pPr>
      <w:r w:rsidRPr="00F37AB4">
        <w:t>Abrasive-</w:t>
      </w:r>
      <w:r w:rsidR="000E1157" w:rsidRPr="00F37AB4">
        <w:t>blast finish</w:t>
      </w:r>
      <w:r w:rsidRPr="00F37AB4">
        <w:t>: Use abrasive grit, equipment, application techniques, and cleaning procedures to expose aggregate and surrounding matrix surfaces to match accepted sample or mockup units.</w:t>
      </w:r>
    </w:p>
    <w:p w14:paraId="6EEAD349" w14:textId="6F85B44D" w:rsidR="00F34150" w:rsidRPr="00F37AB4" w:rsidRDefault="00F34150" w:rsidP="00EF6CB3">
      <w:pPr>
        <w:numPr>
          <w:ilvl w:val="3"/>
          <w:numId w:val="69"/>
        </w:numPr>
        <w:spacing w:before="40" w:after="40"/>
      </w:pPr>
      <w:r w:rsidRPr="00F37AB4">
        <w:t>Acid-</w:t>
      </w:r>
      <w:r w:rsidR="000E1157" w:rsidRPr="00F37AB4">
        <w:t>etched finish</w:t>
      </w:r>
      <w:r w:rsidRPr="00F37AB4">
        <w:t>: Use acid and hot-water solution, equipment, application techniques, and cleaning procedures to expose aggregate and surrounding matrix surfaces to match accepted sample or mockup units.</w:t>
      </w:r>
      <w:r w:rsidR="00135AB4">
        <w:t xml:space="preserve"> </w:t>
      </w:r>
      <w:r w:rsidRPr="00F37AB4">
        <w:t xml:space="preserve">Protect hardware, connections, and insulation from acid attack. </w:t>
      </w:r>
    </w:p>
    <w:p w14:paraId="41B88B95" w14:textId="333002AB" w:rsidR="00F34150" w:rsidRPr="00F37AB4" w:rsidRDefault="00F34150" w:rsidP="00EF6CB3">
      <w:pPr>
        <w:numPr>
          <w:ilvl w:val="3"/>
          <w:numId w:val="69"/>
        </w:numPr>
        <w:spacing w:before="40" w:after="40"/>
      </w:pPr>
      <w:r w:rsidRPr="00F37AB4">
        <w:t xml:space="preserve">Exposed </w:t>
      </w:r>
      <w:r w:rsidR="000E1157" w:rsidRPr="00F37AB4">
        <w:t>aggregate finish</w:t>
      </w:r>
      <w:r w:rsidRPr="00F37AB4">
        <w:t>: Use chemical retarding agents applied to molds, and washing and brushing procedures, to expose aggregate and surrounding matrix surfaces after form removal to match accepted sample or mockup units.</w:t>
      </w:r>
    </w:p>
    <w:p w14:paraId="5FCFBAE7" w14:textId="641F5973" w:rsidR="00F12A27" w:rsidRPr="00F37AB4" w:rsidRDefault="00F12A27" w:rsidP="00EF6CB3">
      <w:pPr>
        <w:numPr>
          <w:ilvl w:val="3"/>
          <w:numId w:val="69"/>
        </w:numPr>
        <w:spacing w:before="40" w:after="40"/>
      </w:pPr>
      <w:r w:rsidRPr="00F37AB4">
        <w:t>Textured</w:t>
      </w:r>
      <w:r w:rsidR="000E1157" w:rsidRPr="00F37AB4">
        <w:t>-surface finish</w:t>
      </w:r>
      <w:r w:rsidRPr="00F37AB4">
        <w:t xml:space="preserve">: Impart texture by formliners or inserts to match accepted sample or </w:t>
      </w:r>
      <w:r w:rsidR="00353739">
        <w:t>mockup</w:t>
      </w:r>
      <w:r w:rsidRPr="00F37AB4">
        <w:t xml:space="preserve"> units for acceptable surface air voids, sand streaks, and honeycombs, with uniform color and texture.</w:t>
      </w:r>
    </w:p>
    <w:p w14:paraId="3F421FB6" w14:textId="21B7763C" w:rsidR="00F34150" w:rsidRPr="00F37AB4" w:rsidRDefault="00F34150" w:rsidP="00EF6CB3">
      <w:pPr>
        <w:numPr>
          <w:ilvl w:val="3"/>
          <w:numId w:val="69"/>
        </w:numPr>
      </w:pPr>
      <w:r w:rsidRPr="00F37AB4">
        <w:t xml:space="preserve">Thin </w:t>
      </w:r>
      <w:r w:rsidR="000E1157" w:rsidRPr="00F37AB4">
        <w:t>brick facings</w:t>
      </w:r>
      <w:r w:rsidRPr="00F37AB4">
        <w:t xml:space="preserve">: Refer to </w:t>
      </w:r>
      <w:r w:rsidR="00B34623">
        <w:t>“</w:t>
      </w:r>
      <w:r w:rsidRPr="00F37AB4">
        <w:t>Thin Brick Facings</w:t>
      </w:r>
      <w:r w:rsidR="00B34623">
        <w:t>”</w:t>
      </w:r>
      <w:r w:rsidRPr="00F37AB4">
        <w:t xml:space="preserve"> </w:t>
      </w:r>
      <w:r w:rsidR="00133759">
        <w:t>a</w:t>
      </w:r>
      <w:r w:rsidR="00133759" w:rsidRPr="00F37AB4">
        <w:t>rticle</w:t>
      </w:r>
      <w:r w:rsidRPr="00F37AB4">
        <w:t>.</w:t>
      </w:r>
    </w:p>
    <w:p w14:paraId="66C76341" w14:textId="163F8D07" w:rsidR="00F34150" w:rsidRPr="00F37AB4" w:rsidRDefault="00F34150" w:rsidP="00EF6CB3">
      <w:pPr>
        <w:numPr>
          <w:ilvl w:val="3"/>
          <w:numId w:val="69"/>
        </w:numPr>
      </w:pPr>
      <w:r w:rsidRPr="00F37AB4">
        <w:lastRenderedPageBreak/>
        <w:t xml:space="preserve">Stone </w:t>
      </w:r>
      <w:r w:rsidR="000E1157" w:rsidRPr="00F37AB4">
        <w:t>veneer facings</w:t>
      </w:r>
      <w:r w:rsidRPr="00F37AB4">
        <w:t xml:space="preserve">: Refer to </w:t>
      </w:r>
      <w:r w:rsidR="00B34623">
        <w:t>“</w:t>
      </w:r>
      <w:r w:rsidRPr="00F37AB4">
        <w:t>Stone Veneer Facings</w:t>
      </w:r>
      <w:r w:rsidR="00B34623">
        <w:t>”</w:t>
      </w:r>
      <w:r w:rsidRPr="00F37AB4">
        <w:t xml:space="preserve"> </w:t>
      </w:r>
      <w:r w:rsidR="00133759">
        <w:t>a</w:t>
      </w:r>
      <w:r w:rsidR="00133759" w:rsidRPr="00F37AB4">
        <w:t>rticle</w:t>
      </w:r>
      <w:r w:rsidRPr="00F37AB4">
        <w:t>.</w:t>
      </w:r>
    </w:p>
    <w:p w14:paraId="0A37A229" w14:textId="117C501E" w:rsidR="00F34150" w:rsidRPr="00F37AB4" w:rsidRDefault="00F34150" w:rsidP="00EF6CB3">
      <w:pPr>
        <w:numPr>
          <w:ilvl w:val="3"/>
          <w:numId w:val="69"/>
        </w:numPr>
        <w:spacing w:before="40" w:after="40"/>
      </w:pPr>
      <w:r w:rsidRPr="00F37AB4">
        <w:t xml:space="preserve">Polished </w:t>
      </w:r>
      <w:r w:rsidR="000E1157" w:rsidRPr="00F37AB4">
        <w:t>finish</w:t>
      </w:r>
      <w:r w:rsidRPr="00F37AB4">
        <w:t>: Use continuous mechanical abrasion with fine grit, followed by filling and rubbing procedures</w:t>
      </w:r>
      <w:r w:rsidR="007213F6">
        <w:t>,</w:t>
      </w:r>
      <w:r w:rsidRPr="00F37AB4">
        <w:t xml:space="preserve"> to match accepted sample or </w:t>
      </w:r>
      <w:r w:rsidR="00353739">
        <w:t>mockup</w:t>
      </w:r>
      <w:r w:rsidRPr="00F37AB4">
        <w:t xml:space="preserve"> units.</w:t>
      </w:r>
    </w:p>
    <w:p w14:paraId="1354C7CE" w14:textId="183413F7" w:rsidR="00F12A27" w:rsidRPr="00F37AB4" w:rsidRDefault="009342E8" w:rsidP="00EF6CB3">
      <w:pPr>
        <w:numPr>
          <w:ilvl w:val="3"/>
          <w:numId w:val="69"/>
        </w:numPr>
        <w:spacing w:before="40" w:after="40"/>
      </w:pPr>
      <w:r w:rsidRPr="00F37AB4">
        <w:t>Bush hammer</w:t>
      </w:r>
      <w:r w:rsidR="00F12A27" w:rsidRPr="00F37AB4">
        <w:t xml:space="preserve"> </w:t>
      </w:r>
      <w:r w:rsidR="000E1157" w:rsidRPr="00F37AB4">
        <w:t>finish</w:t>
      </w:r>
      <w:r w:rsidR="00F12A27" w:rsidRPr="00F37AB4">
        <w:t xml:space="preserve">: Use power or hand tools to remove matrix and fracture coarse aggregates to match accepted sample or </w:t>
      </w:r>
      <w:r w:rsidR="00353739">
        <w:t>mockup</w:t>
      </w:r>
      <w:r w:rsidR="00F12A27" w:rsidRPr="00F37AB4">
        <w:t xml:space="preserve"> units.</w:t>
      </w:r>
    </w:p>
    <w:p w14:paraId="3681D332" w14:textId="7CF60BE6" w:rsidR="00F12A27" w:rsidRPr="00F37AB4" w:rsidRDefault="00F12A27" w:rsidP="00EF6CB3">
      <w:pPr>
        <w:numPr>
          <w:ilvl w:val="3"/>
          <w:numId w:val="69"/>
        </w:numPr>
        <w:spacing w:before="40" w:after="40"/>
      </w:pPr>
      <w:r w:rsidRPr="00F37AB4">
        <w:t xml:space="preserve">Honed </w:t>
      </w:r>
      <w:r w:rsidR="000E1157" w:rsidRPr="00F37AB4">
        <w:t>finish</w:t>
      </w:r>
      <w:r w:rsidRPr="00F37AB4">
        <w:t>: Use continuous mechanical abrasion with fine grit, followed by filling and rubbing procedures</w:t>
      </w:r>
      <w:r w:rsidR="007213F6">
        <w:t>,</w:t>
      </w:r>
      <w:r w:rsidRPr="00F37AB4">
        <w:t xml:space="preserve"> to match accepted sample or </w:t>
      </w:r>
      <w:r w:rsidR="00353739">
        <w:t>mockup</w:t>
      </w:r>
      <w:r w:rsidRPr="00F37AB4">
        <w:t xml:space="preserve"> units.</w:t>
      </w:r>
    </w:p>
    <w:p w14:paraId="2D900932" w14:textId="7C43861E" w:rsidR="00F12A27" w:rsidRPr="00F37AB4" w:rsidRDefault="00F12A27" w:rsidP="00EF6CB3">
      <w:pPr>
        <w:numPr>
          <w:ilvl w:val="0"/>
          <w:numId w:val="70"/>
        </w:numPr>
        <w:spacing w:before="40" w:after="40"/>
      </w:pPr>
      <w:r w:rsidRPr="00F37AB4">
        <w:t>Sand-</w:t>
      </w:r>
      <w:r w:rsidR="000E1157" w:rsidRPr="00F37AB4">
        <w:t>embedment finish</w:t>
      </w:r>
      <w:r w:rsidRPr="00F37AB4">
        <w:t>: Use selected stones placed in a sand bed in bottom of mold, with sand removed after curing</w:t>
      </w:r>
      <w:r w:rsidR="00D67E9B">
        <w:t>,</w:t>
      </w:r>
      <w:r w:rsidRPr="00F37AB4">
        <w:t xml:space="preserve"> to match accepted sample or </w:t>
      </w:r>
      <w:r w:rsidR="00353739">
        <w:t>mockup</w:t>
      </w:r>
      <w:r w:rsidRPr="00F37AB4">
        <w:t xml:space="preserve"> units.</w:t>
      </w:r>
    </w:p>
    <w:p w14:paraId="09BD8973" w14:textId="77777777" w:rsidR="00F12A27" w:rsidRPr="00F37AB4" w:rsidRDefault="00F12A27" w:rsidP="00F12A27">
      <w:pPr>
        <w:pStyle w:val="BodyTextIndent"/>
        <w:tabs>
          <w:tab w:val="left" w:pos="0"/>
        </w:tabs>
        <w:spacing w:before="40" w:after="40"/>
        <w:ind w:left="0" w:firstLine="0"/>
      </w:pPr>
    </w:p>
    <w:p w14:paraId="474EC2CA" w14:textId="6ED62927" w:rsidR="00F12A27" w:rsidRPr="009342E8" w:rsidRDefault="00F12A27" w:rsidP="00EF6CB3">
      <w:pPr>
        <w:pStyle w:val="BodyTextIndent"/>
        <w:numPr>
          <w:ilvl w:val="0"/>
          <w:numId w:val="68"/>
        </w:numPr>
        <w:tabs>
          <w:tab w:val="left" w:pos="0"/>
        </w:tabs>
        <w:spacing w:before="40" w:after="40"/>
      </w:pPr>
      <w:r w:rsidRPr="00EA7C49">
        <w:t xml:space="preserve">Finish </w:t>
      </w:r>
      <w:r w:rsidRPr="009342E8">
        <w:t xml:space="preserve">exposed </w:t>
      </w:r>
      <w:r w:rsidRPr="009342E8">
        <w:rPr>
          <w:b/>
        </w:rPr>
        <w:t>[top]</w:t>
      </w:r>
      <w:r w:rsidRPr="009342E8">
        <w:rPr>
          <w:bCs/>
        </w:rPr>
        <w:t xml:space="preserve"> </w:t>
      </w:r>
      <w:r w:rsidRPr="009342E8">
        <w:rPr>
          <w:b/>
        </w:rPr>
        <w:t>[bottom]</w:t>
      </w:r>
      <w:r w:rsidR="00442951" w:rsidRPr="009342E8">
        <w:rPr>
          <w:b/>
          <w:bCs/>
        </w:rPr>
        <w:t xml:space="preserve"> </w:t>
      </w:r>
      <w:r w:rsidR="00F34150" w:rsidRPr="009342E8">
        <w:rPr>
          <w:b/>
          <w:bCs/>
        </w:rPr>
        <w:t>[return]</w:t>
      </w:r>
      <w:r w:rsidR="00F34150" w:rsidRPr="009342E8">
        <w:t xml:space="preserve"> </w:t>
      </w:r>
      <w:r w:rsidRPr="009342E8">
        <w:t>surfaces of architectural precast concrete units to match face-surface finish</w:t>
      </w:r>
      <w:r w:rsidR="005D0573" w:rsidRPr="009342E8">
        <w:t xml:space="preserve"> or approved </w:t>
      </w:r>
      <w:r w:rsidR="00D67E9B" w:rsidRPr="009342E8">
        <w:t>mock</w:t>
      </w:r>
      <w:r w:rsidR="005D0573" w:rsidRPr="009342E8">
        <w:t>up</w:t>
      </w:r>
      <w:r w:rsidRPr="009342E8">
        <w:t>.</w:t>
      </w:r>
    </w:p>
    <w:p w14:paraId="408F4FB3" w14:textId="733B7C30" w:rsidR="00442951" w:rsidRPr="009342E8" w:rsidRDefault="00442951" w:rsidP="00EF6CB3">
      <w:pPr>
        <w:pStyle w:val="BodyTextIndent"/>
        <w:numPr>
          <w:ilvl w:val="0"/>
          <w:numId w:val="68"/>
        </w:numPr>
        <w:tabs>
          <w:tab w:val="left" w:pos="0"/>
        </w:tabs>
        <w:spacing w:before="40" w:after="40"/>
      </w:pPr>
      <w:r w:rsidRPr="009342E8">
        <w:t>Finish exposed back (non</w:t>
      </w:r>
      <w:r w:rsidR="009342E8">
        <w:t>-</w:t>
      </w:r>
      <w:r w:rsidRPr="009342E8">
        <w:t>formed) surfaces of architectural precast concrete units to match face-surface color with smooth, steel-trowel finish.</w:t>
      </w:r>
    </w:p>
    <w:p w14:paraId="489ED459" w14:textId="77777777" w:rsidR="00F12A27" w:rsidRPr="009342E8" w:rsidRDefault="00F12A27" w:rsidP="00EF6CB3">
      <w:pPr>
        <w:pStyle w:val="BodyTextIndent"/>
        <w:numPr>
          <w:ilvl w:val="0"/>
          <w:numId w:val="68"/>
        </w:numPr>
        <w:tabs>
          <w:tab w:val="left" w:pos="0"/>
        </w:tabs>
        <w:spacing w:before="40" w:after="40"/>
      </w:pPr>
      <w:r w:rsidRPr="009342E8">
        <w:t>Finish unexposed surfaces of architectural precast concrete units with as-cast finish.</w:t>
      </w:r>
    </w:p>
    <w:p w14:paraId="10454508" w14:textId="77777777" w:rsidR="00F12A27" w:rsidRPr="009342E8"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34150" w:rsidRPr="00757D54" w14:paraId="686610D1" w14:textId="77777777" w:rsidTr="00B07669">
        <w:tc>
          <w:tcPr>
            <w:tcW w:w="9576" w:type="dxa"/>
            <w:shd w:val="clear" w:color="auto" w:fill="auto"/>
          </w:tcPr>
          <w:p w14:paraId="4C76108F" w14:textId="43B0FBF2" w:rsidR="00F34150" w:rsidRPr="00757D54" w:rsidRDefault="00442951" w:rsidP="00B07669">
            <w:pPr>
              <w:pStyle w:val="BodyTextIndent"/>
              <w:tabs>
                <w:tab w:val="left" w:pos="0"/>
              </w:tabs>
              <w:spacing w:before="40" w:after="40"/>
              <w:ind w:left="0" w:firstLine="0"/>
            </w:pPr>
            <w:r w:rsidRPr="009342E8">
              <w:t>Architect to specif</w:t>
            </w:r>
            <w:r w:rsidR="00490F61" w:rsidRPr="009342E8">
              <w:t>y</w:t>
            </w:r>
            <w:r w:rsidRPr="009342E8">
              <w:t xml:space="preserve"> back of panel </w:t>
            </w:r>
            <w:r w:rsidR="00757D54" w:rsidRPr="009342E8">
              <w:t xml:space="preserve">finish </w:t>
            </w:r>
            <w:r w:rsidRPr="009342E8">
              <w:t xml:space="preserve">(face of panel not cast against a form) </w:t>
            </w:r>
            <w:r w:rsidR="00F34150" w:rsidRPr="009342E8">
              <w:t xml:space="preserve">in paragraph below to light-broom, stippled, </w:t>
            </w:r>
            <w:r w:rsidRPr="009342E8">
              <w:t xml:space="preserve">or </w:t>
            </w:r>
            <w:r w:rsidR="00F34150" w:rsidRPr="009342E8">
              <w:t xml:space="preserve">float </w:t>
            </w:r>
            <w:r w:rsidR="002927A2" w:rsidRPr="009342E8">
              <w:t>finish.</w:t>
            </w:r>
            <w:r w:rsidR="00F34150" w:rsidRPr="009342E8">
              <w:t xml:space="preserve"> </w:t>
            </w:r>
            <w:r w:rsidRPr="009342E8">
              <w:t>Use</w:t>
            </w:r>
            <w:r w:rsidR="00F34150" w:rsidRPr="009342E8">
              <w:t xml:space="preserve"> steel-trowel finish if surface is in contact with materials requiring a smooth finish</w:t>
            </w:r>
            <w:r w:rsidR="00340313" w:rsidRPr="009342E8">
              <w:t>,</w:t>
            </w:r>
            <w:r w:rsidR="00F34150" w:rsidRPr="009342E8">
              <w:t xml:space="preserve"> or </w:t>
            </w:r>
            <w:r w:rsidRPr="00757D54">
              <w:t xml:space="preserve">if </w:t>
            </w:r>
            <w:r w:rsidR="00F34150" w:rsidRPr="00757D54">
              <w:t xml:space="preserve">surface will be exposed to view. </w:t>
            </w:r>
            <w:r w:rsidR="003D6D89" w:rsidRPr="00757D54">
              <w:t xml:space="preserve">Always require a sample of the </w:t>
            </w:r>
            <w:r w:rsidR="005D0573" w:rsidRPr="00757D54">
              <w:t>unformed (</w:t>
            </w:r>
            <w:r w:rsidR="003D6D89" w:rsidRPr="00757D54">
              <w:t>back</w:t>
            </w:r>
            <w:r w:rsidR="005D0573" w:rsidRPr="00757D54">
              <w:t>)</w:t>
            </w:r>
            <w:r w:rsidR="003D6D89" w:rsidRPr="00757D54">
              <w:t xml:space="preserve"> finish if the back </w:t>
            </w:r>
            <w:r w:rsidR="005D0573" w:rsidRPr="00757D54">
              <w:t xml:space="preserve">face </w:t>
            </w:r>
            <w:r w:rsidR="003D6D89" w:rsidRPr="00757D54">
              <w:t>will be exposed to view.</w:t>
            </w:r>
          </w:p>
        </w:tc>
      </w:tr>
    </w:tbl>
    <w:p w14:paraId="2EA01E15" w14:textId="77777777" w:rsidR="00813AD3" w:rsidRPr="00757D54" w:rsidRDefault="00813AD3" w:rsidP="00F12A27">
      <w:pPr>
        <w:pStyle w:val="BodyTextIndent"/>
        <w:tabs>
          <w:tab w:val="left" w:pos="0"/>
        </w:tabs>
        <w:spacing w:before="40" w:after="40"/>
        <w:ind w:left="0" w:firstLine="0"/>
      </w:pPr>
    </w:p>
    <w:p w14:paraId="4FAEE4A5" w14:textId="5A261EB3" w:rsidR="00F12A27" w:rsidRPr="00757D54" w:rsidRDefault="00442951" w:rsidP="00EF6CB3">
      <w:pPr>
        <w:pStyle w:val="BodyTextIndent"/>
        <w:numPr>
          <w:ilvl w:val="0"/>
          <w:numId w:val="68"/>
        </w:numPr>
        <w:tabs>
          <w:tab w:val="left" w:pos="900"/>
        </w:tabs>
        <w:spacing w:before="40" w:after="40"/>
      </w:pPr>
      <w:r w:rsidRPr="00757D54">
        <w:t xml:space="preserve">Finish unexposed </w:t>
      </w:r>
      <w:r w:rsidR="00F12A27" w:rsidRPr="00757D54">
        <w:rPr>
          <w:b/>
        </w:rPr>
        <w:t>[top</w:t>
      </w:r>
      <w:r w:rsidR="00E06D67" w:rsidRPr="00757D54">
        <w:rPr>
          <w:b/>
        </w:rPr>
        <w:t xml:space="preserve"> in form</w:t>
      </w:r>
      <w:r w:rsidR="00F12A27" w:rsidRPr="00757D54">
        <w:rPr>
          <w:b/>
        </w:rPr>
        <w:t>]</w:t>
      </w:r>
      <w:r w:rsidR="00F12A27" w:rsidRPr="00757D54">
        <w:rPr>
          <w:bCs/>
        </w:rPr>
        <w:t xml:space="preserve"> </w:t>
      </w:r>
      <w:r w:rsidR="00F12A27" w:rsidRPr="009342E8">
        <w:rPr>
          <w:b/>
        </w:rPr>
        <w:t>[back]</w:t>
      </w:r>
      <w:r w:rsidR="00F12A27" w:rsidRPr="00757D54">
        <w:t xml:space="preserve"> surfaces</w:t>
      </w:r>
      <w:r w:rsidR="00F12A27" w:rsidRPr="00757D54">
        <w:rPr>
          <w:b/>
        </w:rPr>
        <w:t xml:space="preserve"> </w:t>
      </w:r>
      <w:r w:rsidR="00F12A27" w:rsidRPr="00757D54">
        <w:t xml:space="preserve">of architectural precast concrete units </w:t>
      </w:r>
      <w:r w:rsidR="00E06D67" w:rsidRPr="00757D54">
        <w:t xml:space="preserve">to </w:t>
      </w:r>
      <w:r w:rsidR="00144CA1" w:rsidRPr="00757D54">
        <w:t xml:space="preserve">achieve </w:t>
      </w:r>
      <w:r w:rsidRPr="00757D54">
        <w:rPr>
          <w:b/>
          <w:bCs/>
        </w:rPr>
        <w:t>[light-broom]</w:t>
      </w:r>
      <w:r w:rsidRPr="00757D54">
        <w:t xml:space="preserve"> </w:t>
      </w:r>
      <w:r w:rsidRPr="009342E8">
        <w:rPr>
          <w:b/>
          <w:bCs/>
        </w:rPr>
        <w:t>[stippled]</w:t>
      </w:r>
      <w:r w:rsidRPr="00757D54">
        <w:t xml:space="preserve"> </w:t>
      </w:r>
      <w:r w:rsidRPr="009342E8">
        <w:rPr>
          <w:b/>
          <w:bCs/>
        </w:rPr>
        <w:t>[float]</w:t>
      </w:r>
      <w:r w:rsidRPr="00757D54">
        <w:t xml:space="preserve"> </w:t>
      </w:r>
      <w:r w:rsidRPr="009342E8">
        <w:rPr>
          <w:b/>
          <w:bCs/>
        </w:rPr>
        <w:t>[</w:t>
      </w:r>
      <w:r w:rsidR="00340313" w:rsidRPr="00757D54">
        <w:rPr>
          <w:b/>
          <w:bCs/>
        </w:rPr>
        <w:t>steel-</w:t>
      </w:r>
      <w:r w:rsidRPr="009342E8">
        <w:rPr>
          <w:b/>
          <w:bCs/>
        </w:rPr>
        <w:t>trowel]</w:t>
      </w:r>
      <w:r w:rsidR="00E06D67" w:rsidRPr="00757D54">
        <w:t xml:space="preserve"> finish</w:t>
      </w:r>
      <w:r w:rsidR="00F12A27" w:rsidRPr="00757D54">
        <w:t>.</w:t>
      </w:r>
    </w:p>
    <w:p w14:paraId="03865FB1" w14:textId="77777777" w:rsidR="00C457BE" w:rsidRPr="00F37AB4" w:rsidRDefault="00C457BE" w:rsidP="00F12A27">
      <w:pPr>
        <w:pStyle w:val="BodyTextIndent"/>
        <w:tabs>
          <w:tab w:val="left" w:pos="0"/>
        </w:tabs>
        <w:spacing w:before="40" w:after="40"/>
        <w:ind w:left="0" w:firstLine="0"/>
        <w:rPr>
          <w:i/>
        </w:rPr>
      </w:pPr>
    </w:p>
    <w:p w14:paraId="5511C34B" w14:textId="77777777" w:rsidR="00F12A27" w:rsidRPr="00F37AB4" w:rsidRDefault="00251061" w:rsidP="00C457BE">
      <w:pPr>
        <w:pStyle w:val="BodyTextIndent"/>
        <w:spacing w:before="40" w:after="40"/>
        <w:ind w:left="-130" w:firstLine="0"/>
        <w:rPr>
          <w:b/>
          <w:i/>
        </w:rPr>
      </w:pPr>
      <w:r w:rsidRPr="00F37AB4">
        <w:rPr>
          <w:b/>
          <w:i/>
        </w:rPr>
        <w:t>2.21 SOURCE</w:t>
      </w:r>
      <w:r w:rsidR="00F12A27" w:rsidRPr="00F37AB4">
        <w:rPr>
          <w:b/>
          <w:i/>
        </w:rPr>
        <w:t xml:space="preserve"> QUALITY CONTROL</w:t>
      </w:r>
    </w:p>
    <w:p w14:paraId="257E04B7" w14:textId="77777777" w:rsidR="00813AD3" w:rsidRPr="00F37AB4" w:rsidRDefault="00813AD3"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65F5A520" w14:textId="77777777" w:rsidTr="0072342B">
        <w:tc>
          <w:tcPr>
            <w:tcW w:w="9576" w:type="dxa"/>
            <w:shd w:val="clear" w:color="auto" w:fill="auto"/>
          </w:tcPr>
          <w:p w14:paraId="6E87AC9B" w14:textId="2A9A9BAB" w:rsidR="00A87D03" w:rsidRPr="00F37AB4" w:rsidRDefault="00C457BE" w:rsidP="0072342B">
            <w:pPr>
              <w:pStyle w:val="BodyTextIndent"/>
              <w:tabs>
                <w:tab w:val="left" w:pos="0"/>
              </w:tabs>
              <w:spacing w:before="40" w:after="40"/>
              <w:ind w:left="0" w:firstLine="0"/>
            </w:pPr>
            <w:r w:rsidRPr="00F37AB4">
              <w:t xml:space="preserve">Always retain paragraph below because it establishes a minimum standard of plant testing and inspecting. PCI </w:t>
            </w:r>
            <w:r w:rsidR="00144CA1" w:rsidRPr="00F37AB4">
              <w:t>MNL</w:t>
            </w:r>
            <w:r w:rsidR="00144CA1">
              <w:t>-</w:t>
            </w:r>
            <w:r w:rsidRPr="00F37AB4">
              <w:t xml:space="preserve">117 mandates source testing requirements and a plant </w:t>
            </w:r>
            <w:r w:rsidR="00B34623">
              <w:t>“</w:t>
            </w:r>
            <w:r w:rsidR="00144CA1" w:rsidRPr="00F37AB4">
              <w:t>quality systems manual</w:t>
            </w:r>
            <w:r w:rsidRPr="00F37AB4">
              <w:t>.</w:t>
            </w:r>
            <w:r w:rsidR="00B34623">
              <w:t>”</w:t>
            </w:r>
            <w:r w:rsidRPr="00F37AB4">
              <w:t xml:space="preserve"> PCI certification also ensures periodic auditing of plants for compliance with requirements in PCI </w:t>
            </w:r>
            <w:r w:rsidR="00144CA1" w:rsidRPr="00F37AB4">
              <w:t>MNL</w:t>
            </w:r>
            <w:r w:rsidR="00144CA1">
              <w:t>-</w:t>
            </w:r>
            <w:r w:rsidRPr="00F37AB4">
              <w:t>117.</w:t>
            </w:r>
          </w:p>
        </w:tc>
      </w:tr>
    </w:tbl>
    <w:p w14:paraId="1BCCAF58" w14:textId="77777777" w:rsidR="00813AD3" w:rsidRPr="00F37AB4" w:rsidRDefault="00813AD3" w:rsidP="00F12A27">
      <w:pPr>
        <w:pStyle w:val="BodyTextIndent"/>
        <w:tabs>
          <w:tab w:val="left" w:pos="0"/>
        </w:tabs>
        <w:spacing w:before="40" w:after="40"/>
        <w:ind w:left="0" w:firstLine="0"/>
      </w:pPr>
    </w:p>
    <w:p w14:paraId="166F79F8" w14:textId="57E4C61C" w:rsidR="00F12A27" w:rsidRPr="00F37AB4" w:rsidRDefault="00F12A27" w:rsidP="00EF6CB3">
      <w:pPr>
        <w:pStyle w:val="BodyTextIndent"/>
        <w:numPr>
          <w:ilvl w:val="1"/>
          <w:numId w:val="70"/>
        </w:numPr>
        <w:tabs>
          <w:tab w:val="left" w:pos="0"/>
        </w:tabs>
        <w:spacing w:before="40" w:after="40"/>
      </w:pPr>
      <w:r w:rsidRPr="00F37AB4">
        <w:t>Quality</w:t>
      </w:r>
      <w:r w:rsidR="00EE061C">
        <w:t xml:space="preserve"> </w:t>
      </w:r>
      <w:r w:rsidRPr="00F37AB4">
        <w:t xml:space="preserve">Control Testing: Test and inspect precast concrete according to PCI </w:t>
      </w:r>
      <w:r w:rsidR="00144CA1" w:rsidRPr="00F37AB4">
        <w:t>MNL</w:t>
      </w:r>
      <w:r w:rsidR="00144CA1">
        <w:t>-</w:t>
      </w:r>
      <w:r w:rsidRPr="00F37AB4">
        <w:t xml:space="preserve">117 </w:t>
      </w:r>
      <w:r w:rsidR="00503845" w:rsidRPr="00F37AB4">
        <w:t xml:space="preserve">and PCI </w:t>
      </w:r>
      <w:r w:rsidR="00144CA1" w:rsidRPr="00F37AB4">
        <w:t>MNL</w:t>
      </w:r>
      <w:r w:rsidR="00144CA1">
        <w:t>-</w:t>
      </w:r>
      <w:r w:rsidR="00503845" w:rsidRPr="00F37AB4">
        <w:t xml:space="preserve">135 </w:t>
      </w:r>
      <w:r w:rsidRPr="00F37AB4">
        <w:t>requirements. If using self-consolidating concrete</w:t>
      </w:r>
      <w:r w:rsidR="00E73384">
        <w:t>,</w:t>
      </w:r>
      <w:r w:rsidRPr="00F37AB4">
        <w:t xml:space="preserve"> also test and inspect according to PCI TR-6</w:t>
      </w:r>
      <w:r w:rsidR="009E4762" w:rsidRPr="00F37AB4">
        <w:t>,</w:t>
      </w:r>
      <w:r w:rsidRPr="00F37AB4">
        <w:t xml:space="preserve"> </w:t>
      </w:r>
      <w:r w:rsidR="009E4762" w:rsidRPr="00DD4F21">
        <w:rPr>
          <w:i/>
          <w:iCs/>
        </w:rPr>
        <w:t>Guidelines for the Use of Self-Consolidating Concrete in Precast/Prestressed Concrete</w:t>
      </w:r>
      <w:r w:rsidR="00144CA1" w:rsidRPr="00DD4F21">
        <w:t>,</w:t>
      </w:r>
      <w:r w:rsidRPr="00DD4F21">
        <w:t xml:space="preserve"> and ASTM C1611/C1611M, ASTM C1712, ASTM C1610/1610M, and ASTM C1621</w:t>
      </w:r>
      <w:r w:rsidRPr="00F37AB4">
        <w:t>/C1621M.</w:t>
      </w:r>
    </w:p>
    <w:p w14:paraId="4DA6DF02" w14:textId="77777777" w:rsidR="0046111B" w:rsidRPr="00F37AB4" w:rsidRDefault="0046111B" w:rsidP="00786B8F">
      <w:pPr>
        <w:pStyle w:val="BodyTextIndent"/>
        <w:tabs>
          <w:tab w:val="left" w:pos="0"/>
        </w:tabs>
        <w:spacing w:before="40" w:after="40"/>
        <w:ind w:left="864"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6DDC555B" w14:textId="77777777" w:rsidTr="0072342B">
        <w:tc>
          <w:tcPr>
            <w:tcW w:w="9576" w:type="dxa"/>
            <w:shd w:val="clear" w:color="auto" w:fill="auto"/>
          </w:tcPr>
          <w:p w14:paraId="15C6273F" w14:textId="100B7878" w:rsidR="00A87D03" w:rsidRPr="00F37AB4" w:rsidRDefault="00C457BE" w:rsidP="0072342B">
            <w:pPr>
              <w:pStyle w:val="BodyTextIndent"/>
              <w:tabs>
                <w:tab w:val="left" w:pos="0"/>
              </w:tabs>
              <w:spacing w:before="40" w:after="40"/>
              <w:ind w:left="0" w:firstLine="0"/>
            </w:pPr>
            <w:r w:rsidRPr="00F37AB4">
              <w:t xml:space="preserve">Retain first paragraph and subparagraph below if </w:t>
            </w:r>
            <w:r w:rsidR="00F7108B" w:rsidRPr="00F37AB4">
              <w:t xml:space="preserve">owner provided testing is </w:t>
            </w:r>
            <w:r w:rsidRPr="00F37AB4">
              <w:t xml:space="preserve">required. PCI certification </w:t>
            </w:r>
            <w:r w:rsidR="00F7108B" w:rsidRPr="00F37AB4">
              <w:t xml:space="preserve">is </w:t>
            </w:r>
            <w:r w:rsidRPr="00F37AB4">
              <w:t xml:space="preserve">normally acceptable to authorities having jurisdiction without further plant quality control </w:t>
            </w:r>
            <w:r w:rsidR="00F7108B" w:rsidRPr="00F37AB4">
              <w:t>monitoring or owner provided</w:t>
            </w:r>
            <w:r w:rsidR="00E73384">
              <w:t xml:space="preserve"> third-</w:t>
            </w:r>
            <w:r w:rsidR="00F7108B" w:rsidRPr="00F37AB4">
              <w:t>party testing</w:t>
            </w:r>
            <w:r w:rsidR="00424D6E" w:rsidRPr="00F37AB4">
              <w:t>.</w:t>
            </w:r>
          </w:p>
        </w:tc>
      </w:tr>
    </w:tbl>
    <w:p w14:paraId="1C1D1500" w14:textId="77777777" w:rsidR="00EE061C" w:rsidRPr="00F37AB4" w:rsidRDefault="00EE061C" w:rsidP="0072342B">
      <w:pPr>
        <w:pStyle w:val="BodyTextIndent"/>
        <w:tabs>
          <w:tab w:val="left" w:pos="0"/>
        </w:tabs>
        <w:spacing w:before="40" w:after="40"/>
        <w:ind w:left="0" w:firstLine="0"/>
      </w:pPr>
    </w:p>
    <w:p w14:paraId="38C36A1D" w14:textId="6CDA51D8" w:rsidR="00F12A27" w:rsidRPr="00F37AB4" w:rsidRDefault="00F12A27" w:rsidP="00EF6CB3">
      <w:pPr>
        <w:numPr>
          <w:ilvl w:val="1"/>
          <w:numId w:val="70"/>
        </w:numPr>
        <w:spacing w:before="40" w:after="40"/>
      </w:pPr>
      <w:r w:rsidRPr="00F37AB4">
        <w:t xml:space="preserve">In addition to PCI </w:t>
      </w:r>
      <w:r w:rsidR="00E73384">
        <w:t>c</w:t>
      </w:r>
      <w:r w:rsidR="00E73384" w:rsidRPr="00F37AB4">
        <w:t>ertification</w:t>
      </w:r>
      <w:r w:rsidRPr="00F37AB4">
        <w:t xml:space="preserve">, Owner </w:t>
      </w:r>
      <w:r w:rsidR="00E16B2B">
        <w:t>shall</w:t>
      </w:r>
      <w:r w:rsidR="00E16B2B" w:rsidRPr="00F37AB4">
        <w:t xml:space="preserve"> </w:t>
      </w:r>
      <w:r w:rsidRPr="00F37AB4">
        <w:t>employ an accredited independent testing agency to evaluate architectural precast concrete fabricator</w:t>
      </w:r>
      <w:r w:rsidR="00E16B2B">
        <w:t>’</w:t>
      </w:r>
      <w:r w:rsidRPr="00F37AB4">
        <w:t>s quality</w:t>
      </w:r>
      <w:r w:rsidR="00E16B2B">
        <w:t xml:space="preserve"> </w:t>
      </w:r>
      <w:r w:rsidRPr="00F37AB4">
        <w:t>control and testing methods.</w:t>
      </w:r>
    </w:p>
    <w:p w14:paraId="67014061" w14:textId="77777777" w:rsidR="00F12A27" w:rsidRPr="00F37AB4" w:rsidRDefault="00F12A27" w:rsidP="00EF6CB3">
      <w:pPr>
        <w:numPr>
          <w:ilvl w:val="6"/>
          <w:numId w:val="69"/>
        </w:numPr>
        <w:spacing w:before="40" w:after="40"/>
      </w:pPr>
      <w:r w:rsidRPr="00F37AB4">
        <w:lastRenderedPageBreak/>
        <w:t>Allow Owner’s testing agency access to material storage areas, concrete production equipment, and concrete placement and curing facilities. Cooperate with Owner’s testing agency and provide samples of materials and concrete mixtures as may be requested for additional testing and evaluation.</w:t>
      </w:r>
    </w:p>
    <w:p w14:paraId="360FA5ED" w14:textId="77777777" w:rsidR="00F12A27" w:rsidRPr="00F37AB4" w:rsidRDefault="00F12A27" w:rsidP="00F12A27">
      <w:pPr>
        <w:pStyle w:val="BodyTextIndent"/>
        <w:tabs>
          <w:tab w:val="left" w:pos="0"/>
        </w:tabs>
        <w:spacing w:before="40" w:after="40"/>
        <w:ind w:left="0" w:firstLine="0"/>
      </w:pPr>
    </w:p>
    <w:p w14:paraId="115D4307" w14:textId="0E82BC04" w:rsidR="00F12A27" w:rsidRPr="00F37AB4" w:rsidRDefault="00F12A27" w:rsidP="00EF6CB3">
      <w:pPr>
        <w:pStyle w:val="BodyTextIndent"/>
        <w:numPr>
          <w:ilvl w:val="1"/>
          <w:numId w:val="70"/>
        </w:numPr>
        <w:tabs>
          <w:tab w:val="left" w:pos="0"/>
        </w:tabs>
        <w:spacing w:before="40" w:after="40"/>
      </w:pPr>
      <w:r w:rsidRPr="00F37AB4">
        <w:t xml:space="preserve">Strength of precast concrete units </w:t>
      </w:r>
      <w:r w:rsidR="002D04EA">
        <w:t>s</w:t>
      </w:r>
      <w:r w:rsidR="00A006AE">
        <w:t>hall</w:t>
      </w:r>
      <w:r w:rsidR="002D04EA" w:rsidRPr="00F37AB4">
        <w:t xml:space="preserve"> </w:t>
      </w:r>
      <w:r w:rsidRPr="00F37AB4">
        <w:t>be considered deficient if units fail to comply with ACI 318 (ACI 318M) concrete strength requirements.</w:t>
      </w:r>
    </w:p>
    <w:p w14:paraId="41E1136C" w14:textId="77777777" w:rsidR="00F12A27" w:rsidRPr="00F37AB4"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5615760C" w14:textId="77777777" w:rsidTr="0072342B">
        <w:tc>
          <w:tcPr>
            <w:tcW w:w="9576" w:type="dxa"/>
            <w:shd w:val="clear" w:color="auto" w:fill="auto"/>
          </w:tcPr>
          <w:p w14:paraId="72B2F2B1" w14:textId="3A7B4A16" w:rsidR="00A87D03" w:rsidRPr="00F37AB4" w:rsidRDefault="00C457BE" w:rsidP="0072342B">
            <w:pPr>
              <w:pStyle w:val="BodyTextIndent"/>
              <w:tabs>
                <w:tab w:val="left" w:pos="0"/>
              </w:tabs>
              <w:spacing w:before="40" w:after="40"/>
              <w:ind w:left="0" w:firstLine="0"/>
            </w:pPr>
            <w:r w:rsidRPr="00F37AB4">
              <w:t>Review testing and acceptance criteria with structural engineer. In first paragraph and subparagraphs below, add criteria for load tests</w:t>
            </w:r>
            <w:r w:rsidR="00E16B2B">
              <w:t>,</w:t>
            </w:r>
            <w:r w:rsidRPr="00F37AB4">
              <w:t xml:space="preserve"> if required.</w:t>
            </w:r>
          </w:p>
        </w:tc>
      </w:tr>
    </w:tbl>
    <w:p w14:paraId="105E8D0B" w14:textId="77777777" w:rsidR="00A87D03" w:rsidRPr="00F37AB4" w:rsidRDefault="00A87D03" w:rsidP="00F12A27">
      <w:pPr>
        <w:pStyle w:val="BodyTextIndent"/>
        <w:tabs>
          <w:tab w:val="left" w:pos="0"/>
        </w:tabs>
        <w:spacing w:before="40" w:after="40"/>
        <w:ind w:left="0" w:firstLine="0"/>
      </w:pPr>
    </w:p>
    <w:p w14:paraId="16559AF1" w14:textId="21D79668" w:rsidR="00F12A27" w:rsidRPr="00F37AB4" w:rsidRDefault="00F12A27" w:rsidP="00EF6CB3">
      <w:pPr>
        <w:numPr>
          <w:ilvl w:val="1"/>
          <w:numId w:val="70"/>
        </w:numPr>
        <w:spacing w:before="40" w:after="40"/>
      </w:pPr>
      <w:r w:rsidRPr="00F37AB4">
        <w:t xml:space="preserve">Testing: If there is evidence that strength of precast concrete units may be deficient or may not comply with ACI 318 (ACI 318M) requirements, fabricator </w:t>
      </w:r>
      <w:r w:rsidR="00E16B2B">
        <w:t>shall</w:t>
      </w:r>
      <w:r w:rsidR="00E16B2B" w:rsidRPr="00F37AB4">
        <w:t xml:space="preserve"> </w:t>
      </w:r>
      <w:r w:rsidRPr="00F37AB4">
        <w:t>employ an independent testing agency to obtain, prepare, and test cores drilled from hardened concrete to determine compressive strength according to ASTM C42/C42M and ACI 318</w:t>
      </w:r>
      <w:r w:rsidR="004A683B">
        <w:t xml:space="preserve"> (</w:t>
      </w:r>
      <w:r w:rsidRPr="00F37AB4">
        <w:t>ACI 318M</w:t>
      </w:r>
      <w:r w:rsidR="004A683B">
        <w:t>)</w:t>
      </w:r>
      <w:r w:rsidRPr="00F37AB4">
        <w:t>.</w:t>
      </w:r>
    </w:p>
    <w:p w14:paraId="5E83A085" w14:textId="66B1E287" w:rsidR="00F12A27" w:rsidRPr="00F37AB4" w:rsidRDefault="00F12A27" w:rsidP="00EF6CB3">
      <w:pPr>
        <w:numPr>
          <w:ilvl w:val="0"/>
          <w:numId w:val="71"/>
        </w:numPr>
        <w:spacing w:before="40" w:after="40"/>
      </w:pPr>
      <w:r w:rsidRPr="00F37AB4">
        <w:t xml:space="preserve">A minimum of three representative cores </w:t>
      </w:r>
      <w:r w:rsidR="00E16B2B">
        <w:t>shall</w:t>
      </w:r>
      <w:r w:rsidR="00E16B2B" w:rsidRPr="00F37AB4">
        <w:t xml:space="preserve"> </w:t>
      </w:r>
      <w:r w:rsidRPr="00F37AB4">
        <w:t>be taken from units of suspect strength, from locations directed by Architect.</w:t>
      </w:r>
    </w:p>
    <w:p w14:paraId="7AB20706" w14:textId="514C5193" w:rsidR="00F12A27" w:rsidRPr="00F37AB4" w:rsidRDefault="005B4AD1" w:rsidP="00EF6CB3">
      <w:pPr>
        <w:numPr>
          <w:ilvl w:val="0"/>
          <w:numId w:val="71"/>
        </w:numPr>
        <w:spacing w:before="40" w:after="40"/>
      </w:pPr>
      <w:r w:rsidRPr="00F37AB4">
        <w:t xml:space="preserve">Cores </w:t>
      </w:r>
      <w:r w:rsidR="004F316E">
        <w:t>shall</w:t>
      </w:r>
      <w:r w:rsidR="004F316E" w:rsidRPr="00F37AB4">
        <w:t xml:space="preserve"> </w:t>
      </w:r>
      <w:r w:rsidR="00F12A27" w:rsidRPr="00F37AB4">
        <w:t>be tested in an air-dry condition.</w:t>
      </w:r>
    </w:p>
    <w:p w14:paraId="1AC462EC" w14:textId="2495C3E6" w:rsidR="00F12A27" w:rsidRPr="00F37AB4" w:rsidRDefault="005B4AD1" w:rsidP="00EF6CB3">
      <w:pPr>
        <w:numPr>
          <w:ilvl w:val="0"/>
          <w:numId w:val="71"/>
        </w:numPr>
        <w:spacing w:before="40" w:after="40"/>
      </w:pPr>
      <w:r w:rsidRPr="00F37AB4">
        <w:t xml:space="preserve">Strength </w:t>
      </w:r>
      <w:r w:rsidR="00F12A27" w:rsidRPr="00F37AB4">
        <w:t xml:space="preserve">of concrete for each series of three cores </w:t>
      </w:r>
      <w:r w:rsidR="004F316E">
        <w:t>shall</w:t>
      </w:r>
      <w:r w:rsidR="004F316E" w:rsidRPr="00F37AB4">
        <w:t xml:space="preserve"> </w:t>
      </w:r>
      <w:r w:rsidR="00F12A27" w:rsidRPr="00F37AB4">
        <w:t>be considered satisfactory if the average compressive strength is equal to at least 85</w:t>
      </w:r>
      <w:r w:rsidR="004F316E">
        <w:t>%</w:t>
      </w:r>
      <w:r w:rsidR="00F12A27" w:rsidRPr="00F37AB4">
        <w:t xml:space="preserve"> of the 28-day design compressive strength and no single core is less than 75</w:t>
      </w:r>
      <w:r w:rsidR="004F316E">
        <w:t>%</w:t>
      </w:r>
      <w:r w:rsidR="00F12A27" w:rsidRPr="00F37AB4">
        <w:t xml:space="preserve"> of the 28-day design compressive strength.</w:t>
      </w:r>
    </w:p>
    <w:p w14:paraId="7B13C761" w14:textId="2089070E" w:rsidR="00F12A27" w:rsidRPr="00F37AB4" w:rsidRDefault="00F12A27" w:rsidP="00EF6CB3">
      <w:pPr>
        <w:numPr>
          <w:ilvl w:val="0"/>
          <w:numId w:val="71"/>
        </w:numPr>
        <w:spacing w:before="40" w:after="40"/>
      </w:pPr>
      <w:r w:rsidRPr="00F37AB4">
        <w:t xml:space="preserve">Test results </w:t>
      </w:r>
      <w:r w:rsidR="004F316E">
        <w:t>shall</w:t>
      </w:r>
      <w:r w:rsidR="004F316E" w:rsidRPr="00F37AB4">
        <w:t xml:space="preserve"> </w:t>
      </w:r>
      <w:r w:rsidRPr="00F37AB4">
        <w:t>be reported in writing on the same day that tests are performed, with copies to Architect, Contractor, and precast concrete fabricator. Test reports will include the following:</w:t>
      </w:r>
    </w:p>
    <w:p w14:paraId="40D4D7AA" w14:textId="77777777" w:rsidR="00F12A27" w:rsidRPr="00F37AB4" w:rsidRDefault="00F12A27" w:rsidP="00EF6CB3">
      <w:pPr>
        <w:numPr>
          <w:ilvl w:val="7"/>
          <w:numId w:val="69"/>
        </w:numPr>
        <w:spacing w:before="40" w:after="40"/>
      </w:pPr>
      <w:r w:rsidRPr="00F37AB4">
        <w:t>Project identification name and number.</w:t>
      </w:r>
    </w:p>
    <w:p w14:paraId="40625F50" w14:textId="77777777" w:rsidR="00F12A27" w:rsidRPr="00F37AB4" w:rsidRDefault="00F12A27" w:rsidP="00EF6CB3">
      <w:pPr>
        <w:numPr>
          <w:ilvl w:val="1"/>
          <w:numId w:val="69"/>
        </w:numPr>
        <w:spacing w:before="40" w:after="40"/>
      </w:pPr>
      <w:r w:rsidRPr="00F37AB4">
        <w:t>Date when tests were performed.</w:t>
      </w:r>
    </w:p>
    <w:p w14:paraId="18EF4FA4" w14:textId="77777777" w:rsidR="00F12A27" w:rsidRPr="00F37AB4" w:rsidRDefault="00F12A27" w:rsidP="00EF6CB3">
      <w:pPr>
        <w:numPr>
          <w:ilvl w:val="1"/>
          <w:numId w:val="69"/>
        </w:numPr>
        <w:spacing w:before="40" w:after="40"/>
      </w:pPr>
      <w:r w:rsidRPr="00F37AB4">
        <w:t>Name of precast concrete fabricator.</w:t>
      </w:r>
    </w:p>
    <w:p w14:paraId="2FCEF64F" w14:textId="77777777" w:rsidR="00F12A27" w:rsidRPr="00F37AB4" w:rsidRDefault="00F12A27" w:rsidP="00EF6CB3">
      <w:pPr>
        <w:numPr>
          <w:ilvl w:val="1"/>
          <w:numId w:val="69"/>
        </w:numPr>
        <w:spacing w:before="40" w:after="40"/>
      </w:pPr>
      <w:r w:rsidRPr="00F37AB4">
        <w:t>Name of concrete testing agency.</w:t>
      </w:r>
    </w:p>
    <w:p w14:paraId="31CC033A" w14:textId="1EA8207C" w:rsidR="00F12A27" w:rsidRDefault="00F12A27" w:rsidP="00EF6CB3">
      <w:pPr>
        <w:numPr>
          <w:ilvl w:val="1"/>
          <w:numId w:val="72"/>
        </w:numPr>
        <w:spacing w:before="40" w:after="40"/>
      </w:pPr>
      <w:r w:rsidRPr="00F37AB4">
        <w:t xml:space="preserve">Identification letter, name, and type of precast concrete unit(s) represented by core tests; design compressive strength; type of break; compressive strength at breaks, corrected for length-diameter ratio; and direction of applied load to core in relation to horizontal plane </w:t>
      </w:r>
      <w:r w:rsidR="00D3799A" w:rsidRPr="00F37AB4">
        <w:t>of concrete</w:t>
      </w:r>
      <w:r w:rsidRPr="00F37AB4">
        <w:t xml:space="preserve"> as placed.</w:t>
      </w:r>
    </w:p>
    <w:p w14:paraId="32F2F988" w14:textId="77777777" w:rsidR="000620A6" w:rsidRPr="00F37AB4" w:rsidRDefault="000620A6" w:rsidP="000620A6">
      <w:pPr>
        <w:spacing w:before="40" w:after="40"/>
        <w:ind w:left="1584"/>
      </w:pPr>
    </w:p>
    <w:p w14:paraId="7AA48954" w14:textId="2E5BB0FF" w:rsidR="00AB2F45" w:rsidRDefault="00F12A27" w:rsidP="000620A6">
      <w:pPr>
        <w:pStyle w:val="ListParagraph"/>
        <w:numPr>
          <w:ilvl w:val="1"/>
          <w:numId w:val="70"/>
        </w:numPr>
        <w:spacing w:before="40" w:after="40"/>
      </w:pPr>
      <w:r w:rsidRPr="00F37AB4">
        <w:t xml:space="preserve">Patching: If core test results are satisfactory and precast concrete units comply with requirements, clean and dampen core holes and solidly fill </w:t>
      </w:r>
      <w:r w:rsidR="00C836DF">
        <w:t xml:space="preserve">them </w:t>
      </w:r>
      <w:r w:rsidRPr="00F37AB4">
        <w:t>with precast concrete mixture that has no coarse aggregate, and finish to match adjacent precast concrete surfaces.</w:t>
      </w:r>
      <w:r w:rsidR="00D14330" w:rsidRPr="00F37AB4">
        <w:t xml:space="preserve"> </w:t>
      </w:r>
    </w:p>
    <w:p w14:paraId="0EA1F145" w14:textId="77777777" w:rsidR="000620A6" w:rsidRPr="00F37AB4" w:rsidRDefault="000620A6" w:rsidP="000620A6">
      <w:pPr>
        <w:pStyle w:val="ListParagraph"/>
        <w:spacing w:before="40" w:after="40"/>
        <w:ind w:left="864"/>
      </w:pPr>
    </w:p>
    <w:p w14:paraId="3C4005D4" w14:textId="2842C4CE" w:rsidR="00F12A27" w:rsidRPr="00F37AB4" w:rsidRDefault="00F12A27" w:rsidP="000620A6">
      <w:pPr>
        <w:pStyle w:val="ListParagraph"/>
        <w:numPr>
          <w:ilvl w:val="1"/>
          <w:numId w:val="70"/>
        </w:numPr>
        <w:spacing w:before="40" w:after="40"/>
      </w:pPr>
      <w:r w:rsidRPr="00F37AB4">
        <w:t xml:space="preserve">Acceptability: Architectural precast concrete units that do not comply with acceptability requirements in PCI </w:t>
      </w:r>
      <w:r w:rsidR="00235A88" w:rsidRPr="00F37AB4">
        <w:t>MNL</w:t>
      </w:r>
      <w:r w:rsidR="00235A88">
        <w:t>-</w:t>
      </w:r>
      <w:r w:rsidRPr="00F37AB4">
        <w:t xml:space="preserve">117, </w:t>
      </w:r>
      <w:r w:rsidR="00871A42" w:rsidRPr="00F37AB4">
        <w:t xml:space="preserve">PCI </w:t>
      </w:r>
      <w:r w:rsidR="00235A88" w:rsidRPr="00F37AB4">
        <w:t>MNL</w:t>
      </w:r>
      <w:r w:rsidR="00235A88">
        <w:t>-</w:t>
      </w:r>
      <w:r w:rsidR="00871A42" w:rsidRPr="00F37AB4">
        <w:t>135</w:t>
      </w:r>
      <w:r w:rsidR="00235A88">
        <w:t>,</w:t>
      </w:r>
      <w:r w:rsidR="00871A42" w:rsidRPr="00F37AB4">
        <w:t xml:space="preserve"> and </w:t>
      </w:r>
      <w:r w:rsidR="00235A88">
        <w:t xml:space="preserve">PCI </w:t>
      </w:r>
      <w:r w:rsidR="00871A42" w:rsidRPr="00F37AB4">
        <w:t xml:space="preserve">Certification Category AA, </w:t>
      </w:r>
      <w:r w:rsidRPr="00F37AB4">
        <w:t>including concrete strength, manufacturing tolerances, and color and texture range</w:t>
      </w:r>
      <w:r w:rsidR="00235A88">
        <w:t>,</w:t>
      </w:r>
      <w:r w:rsidRPr="00F37AB4">
        <w:t xml:space="preserve"> are unacceptable. Chipped, spalled, or cracked units may be repaired</w:t>
      </w:r>
      <w:r w:rsidR="00871A42" w:rsidRPr="00F37AB4">
        <w:t xml:space="preserve">, </w:t>
      </w:r>
      <w:r w:rsidR="00235A88">
        <w:t xml:space="preserve">with </w:t>
      </w:r>
      <w:r w:rsidRPr="00F37AB4">
        <w:t xml:space="preserve">repaired units </w:t>
      </w:r>
      <w:r w:rsidR="005D0573">
        <w:t xml:space="preserve">to </w:t>
      </w:r>
      <w:r w:rsidRPr="00F37AB4">
        <w:t xml:space="preserve">match the visual mockup. Architect reserves the right to reject any unit if it does not </w:t>
      </w:r>
      <w:r w:rsidRPr="00F37AB4">
        <w:lastRenderedPageBreak/>
        <w:t>match the accepted sample panel or visual mockup. Replace unacceptable units with precast concrete units that comply with requirements.</w:t>
      </w:r>
    </w:p>
    <w:p w14:paraId="7F2C6A62" w14:textId="77777777" w:rsidR="00F12A27" w:rsidRPr="00F37AB4" w:rsidRDefault="00F12A27" w:rsidP="00F12A27">
      <w:pPr>
        <w:spacing w:before="40" w:after="40"/>
        <w:rPr>
          <w:b/>
        </w:rPr>
      </w:pPr>
    </w:p>
    <w:p w14:paraId="65FA1FAB" w14:textId="77777777" w:rsidR="00F12A27" w:rsidRPr="00F37AB4" w:rsidRDefault="00F12A27" w:rsidP="00F12A27">
      <w:pPr>
        <w:spacing w:before="40" w:after="40"/>
        <w:rPr>
          <w:b/>
        </w:rPr>
      </w:pPr>
      <w:r w:rsidRPr="00F37AB4">
        <w:rPr>
          <w:b/>
        </w:rPr>
        <w:t xml:space="preserve">PART 3 – </w:t>
      </w:r>
      <w:r w:rsidR="00F57FCC" w:rsidRPr="00F37AB4">
        <w:rPr>
          <w:b/>
        </w:rPr>
        <w:t xml:space="preserve">FIELD </w:t>
      </w:r>
      <w:r w:rsidRPr="00F37AB4">
        <w:rPr>
          <w:b/>
        </w:rPr>
        <w:t>EXECUTION</w:t>
      </w:r>
    </w:p>
    <w:p w14:paraId="479DDCE1" w14:textId="77777777" w:rsidR="00F12A27" w:rsidRPr="00F37AB4" w:rsidRDefault="00F12A27" w:rsidP="00F12A27">
      <w:pPr>
        <w:spacing w:before="40" w:after="40"/>
        <w:rPr>
          <w:b/>
        </w:rPr>
      </w:pPr>
    </w:p>
    <w:p w14:paraId="0E2F83F3" w14:textId="77777777" w:rsidR="00F12A27" w:rsidRPr="00F37AB4" w:rsidRDefault="00251061" w:rsidP="00F12A27">
      <w:pPr>
        <w:spacing w:before="40" w:after="40"/>
        <w:rPr>
          <w:b/>
          <w:i/>
        </w:rPr>
      </w:pPr>
      <w:r w:rsidRPr="00F37AB4">
        <w:rPr>
          <w:b/>
          <w:i/>
        </w:rPr>
        <w:t>3.1 PREPARATION</w:t>
      </w:r>
    </w:p>
    <w:p w14:paraId="4FE5BD72" w14:textId="5C259A19" w:rsidR="00F12A27" w:rsidRPr="00F37AB4" w:rsidRDefault="00F12A27" w:rsidP="00EF6CB3">
      <w:pPr>
        <w:numPr>
          <w:ilvl w:val="0"/>
          <w:numId w:val="73"/>
        </w:numPr>
        <w:spacing w:before="40" w:after="40"/>
      </w:pPr>
      <w:r w:rsidRPr="00F37AB4">
        <w:t xml:space="preserve">Furnish anchorage devices for precast concrete units to be embedded in or attached to the building structural frame or foundation before start of such </w:t>
      </w:r>
      <w:r w:rsidR="00FF405E" w:rsidRPr="00F37AB4">
        <w:t>w</w:t>
      </w:r>
      <w:r w:rsidRPr="00F37AB4">
        <w:t>ork. Provide locations, setting diagrams, templates</w:t>
      </w:r>
      <w:r w:rsidR="00BA42B5">
        <w:t>,</w:t>
      </w:r>
      <w:r w:rsidRPr="00F37AB4">
        <w:t xml:space="preserve"> and instructions for the proper installation of each anchorage device.</w:t>
      </w:r>
    </w:p>
    <w:p w14:paraId="3BA192C9" w14:textId="77777777" w:rsidR="00F12A27" w:rsidRPr="00F37AB4" w:rsidRDefault="00F12A27" w:rsidP="00F12A27">
      <w:pPr>
        <w:spacing w:before="40" w:after="40"/>
      </w:pPr>
    </w:p>
    <w:p w14:paraId="4088F0BA" w14:textId="77777777" w:rsidR="00F12A27" w:rsidRPr="00F37AB4" w:rsidRDefault="00251061" w:rsidP="00F12A27">
      <w:pPr>
        <w:spacing w:before="40" w:after="40"/>
        <w:rPr>
          <w:b/>
          <w:i/>
        </w:rPr>
      </w:pPr>
      <w:r w:rsidRPr="00F37AB4">
        <w:rPr>
          <w:b/>
          <w:i/>
        </w:rPr>
        <w:t>3.2 EXAMINATION</w:t>
      </w:r>
    </w:p>
    <w:p w14:paraId="6087E2E4" w14:textId="77777777" w:rsidR="00F12A27" w:rsidRPr="00F37AB4" w:rsidRDefault="00F12A27" w:rsidP="00F12A27">
      <w:pPr>
        <w:spacing w:before="40" w:after="40"/>
      </w:pPr>
    </w:p>
    <w:p w14:paraId="58181E11" w14:textId="77777777" w:rsidR="00F12A27" w:rsidRPr="00F37AB4" w:rsidRDefault="00F12A27" w:rsidP="00EF6CB3">
      <w:pPr>
        <w:numPr>
          <w:ilvl w:val="0"/>
          <w:numId w:val="74"/>
        </w:numPr>
        <w:spacing w:before="40" w:after="40"/>
      </w:pPr>
      <w:r w:rsidRPr="00F37AB4">
        <w:t xml:space="preserve">Examine supporting structural frame or foundation and conditions for compliance with requirements for installation tolerances, bearing surface tolerances, and other conditions affecting precast concrete performance. </w:t>
      </w:r>
    </w:p>
    <w:p w14:paraId="15CA9103" w14:textId="77777777" w:rsidR="00F12A27" w:rsidRPr="00F37AB4" w:rsidRDefault="00F12A27" w:rsidP="00EF6CB3">
      <w:pPr>
        <w:numPr>
          <w:ilvl w:val="0"/>
          <w:numId w:val="74"/>
        </w:numPr>
        <w:spacing w:before="40" w:after="40"/>
      </w:pPr>
      <w:r w:rsidRPr="00F37AB4">
        <w:t>Proceed with precast concrete installation only after unsatisfactory conditions have been corrected.</w:t>
      </w:r>
    </w:p>
    <w:p w14:paraId="3E356A5A" w14:textId="5C8DCA8D" w:rsidR="00F12A27" w:rsidRPr="00F37AB4" w:rsidRDefault="00D31ED8" w:rsidP="00EF6CB3">
      <w:pPr>
        <w:numPr>
          <w:ilvl w:val="0"/>
          <w:numId w:val="74"/>
        </w:numPr>
        <w:spacing w:before="40" w:after="40"/>
      </w:pPr>
      <w:r>
        <w:t>P</w:t>
      </w:r>
      <w:r w:rsidR="008A7086" w:rsidRPr="008A7086">
        <w:t>rior to proceeding with installation</w:t>
      </w:r>
      <w:r w:rsidR="00753C22">
        <w:t>, n</w:t>
      </w:r>
      <w:r w:rsidR="00753C22" w:rsidRPr="00753C22">
        <w:t>otify precast concrete erector</w:t>
      </w:r>
      <w:r w:rsidR="000620A6">
        <w:t xml:space="preserve"> in writing </w:t>
      </w:r>
      <w:r w:rsidR="004C6920" w:rsidRPr="00F37AB4">
        <w:t>that</w:t>
      </w:r>
      <w:r w:rsidR="00F12A27" w:rsidRPr="00F37AB4">
        <w:t xml:space="preserve"> supporting cast-in-place concrete foundation and building structural framing </w:t>
      </w:r>
      <w:r w:rsidR="00AF38E8">
        <w:t>have</w:t>
      </w:r>
      <w:r w:rsidR="00AF38E8" w:rsidRPr="00F37AB4">
        <w:t xml:space="preserve"> </w:t>
      </w:r>
      <w:r w:rsidR="00F12A27" w:rsidRPr="00F37AB4">
        <w:t>attained minimum allowable design compressive strength</w:t>
      </w:r>
      <w:r w:rsidR="00AF38E8">
        <w:t>,</w:t>
      </w:r>
      <w:r w:rsidR="00F12A27" w:rsidRPr="00F37AB4">
        <w:t xml:space="preserve"> or supporting steel or other structure is structurally ready to receive loads from precast concrete units</w:t>
      </w:r>
      <w:r w:rsidR="004C6920" w:rsidRPr="00F37AB4">
        <w:t>.</w:t>
      </w:r>
    </w:p>
    <w:p w14:paraId="223DD610" w14:textId="77777777" w:rsidR="00F12A27" w:rsidRPr="00F37AB4" w:rsidRDefault="00F12A27" w:rsidP="00F12A27">
      <w:pPr>
        <w:spacing w:before="40" w:after="40"/>
        <w:rPr>
          <w:i/>
        </w:rPr>
      </w:pPr>
    </w:p>
    <w:p w14:paraId="3949F5B6" w14:textId="77777777" w:rsidR="00F12A27" w:rsidRPr="00F37AB4" w:rsidRDefault="00251061" w:rsidP="00F12A27">
      <w:pPr>
        <w:spacing w:before="40" w:after="40"/>
        <w:rPr>
          <w:b/>
          <w:i/>
        </w:rPr>
      </w:pPr>
      <w:r w:rsidRPr="00F37AB4">
        <w:rPr>
          <w:b/>
          <w:i/>
        </w:rPr>
        <w:t>3.3 ERECTION</w:t>
      </w:r>
    </w:p>
    <w:p w14:paraId="65640F0C" w14:textId="77777777" w:rsidR="00F12A27" w:rsidRPr="00F37AB4" w:rsidRDefault="00F12A27" w:rsidP="00F12A27">
      <w:pPr>
        <w:pStyle w:val="BodyTextIndent"/>
        <w:tabs>
          <w:tab w:val="left" w:pos="0"/>
        </w:tabs>
        <w:spacing w:before="40" w:after="40"/>
        <w:ind w:left="0" w:firstLine="0"/>
      </w:pPr>
    </w:p>
    <w:p w14:paraId="4AA22796" w14:textId="77777777" w:rsidR="00F12A27" w:rsidRPr="00F37AB4" w:rsidRDefault="00F12A27" w:rsidP="00EF6CB3">
      <w:pPr>
        <w:pStyle w:val="BodyTextIndent"/>
        <w:numPr>
          <w:ilvl w:val="0"/>
          <w:numId w:val="75"/>
        </w:numPr>
        <w:tabs>
          <w:tab w:val="left" w:pos="0"/>
        </w:tabs>
        <w:spacing w:before="40" w:after="40"/>
      </w:pPr>
      <w:r w:rsidRPr="00F37AB4">
        <w:t>Install loose clips, hangers, bearing pads, and other accessories required for connecting architectural precast concrete units to supporting members and backup materials.</w:t>
      </w:r>
    </w:p>
    <w:p w14:paraId="49D5725E" w14:textId="77777777" w:rsidR="00F12A27" w:rsidRPr="00F37AB4" w:rsidRDefault="00F12A27" w:rsidP="00F12A27">
      <w:pPr>
        <w:pStyle w:val="BodyTextIndent"/>
        <w:tabs>
          <w:tab w:val="left" w:pos="0"/>
        </w:tabs>
        <w:spacing w:before="40" w:after="40"/>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114CB888" w14:textId="77777777" w:rsidTr="0072342B">
        <w:tc>
          <w:tcPr>
            <w:tcW w:w="9576" w:type="dxa"/>
            <w:shd w:val="clear" w:color="auto" w:fill="auto"/>
          </w:tcPr>
          <w:p w14:paraId="1C9167ED" w14:textId="175D3E12" w:rsidR="00A87D03" w:rsidRPr="00F37AB4" w:rsidRDefault="005B4AD1" w:rsidP="0072342B">
            <w:pPr>
              <w:pStyle w:val="BodyTextIndent"/>
              <w:tabs>
                <w:tab w:val="left" w:pos="0"/>
              </w:tabs>
              <w:spacing w:before="40" w:after="40"/>
              <w:ind w:left="0" w:firstLine="0"/>
            </w:pPr>
            <w:r w:rsidRPr="00F37AB4">
              <w:t xml:space="preserve">Retain one of </w:t>
            </w:r>
            <w:r w:rsidR="002218AA">
              <w:t xml:space="preserve">the next </w:t>
            </w:r>
            <w:r w:rsidRPr="00F37AB4">
              <w:t>two paragraphs below.</w:t>
            </w:r>
          </w:p>
        </w:tc>
      </w:tr>
    </w:tbl>
    <w:p w14:paraId="474FED2E" w14:textId="77777777" w:rsidR="00F12A27" w:rsidRPr="00F37AB4" w:rsidRDefault="00F12A27" w:rsidP="00F12A27">
      <w:pPr>
        <w:pStyle w:val="BodyTextIndent"/>
        <w:tabs>
          <w:tab w:val="left" w:pos="0"/>
        </w:tabs>
        <w:spacing w:before="40" w:after="40"/>
        <w:ind w:left="0" w:firstLine="0"/>
        <w:rPr>
          <w:highlight w:val="yellow"/>
        </w:rPr>
      </w:pPr>
    </w:p>
    <w:p w14:paraId="604AEB41" w14:textId="14B9B6F9" w:rsidR="00F12A27" w:rsidRPr="00F37AB4" w:rsidRDefault="00F12A27" w:rsidP="00EF6CB3">
      <w:pPr>
        <w:numPr>
          <w:ilvl w:val="0"/>
          <w:numId w:val="75"/>
        </w:numPr>
        <w:spacing w:before="40" w:after="40"/>
      </w:pPr>
      <w:r w:rsidRPr="00F37AB4">
        <w:t xml:space="preserve">Structural steel fabricator </w:t>
      </w:r>
      <w:r w:rsidR="007E4F40">
        <w:t>shall</w:t>
      </w:r>
      <w:r w:rsidR="007E4F40" w:rsidRPr="00F37AB4">
        <w:t xml:space="preserve"> </w:t>
      </w:r>
      <w:r w:rsidRPr="00F37AB4">
        <w:t xml:space="preserve">supply miscellaneous steel preweld connection hardware </w:t>
      </w:r>
      <w:r w:rsidR="009E104E">
        <w:t xml:space="preserve">and install it </w:t>
      </w:r>
      <w:r w:rsidRPr="00F37AB4">
        <w:t>in the shop.</w:t>
      </w:r>
    </w:p>
    <w:p w14:paraId="0F44ACD4" w14:textId="16E41E01" w:rsidR="00F12A27" w:rsidRPr="00F37AB4" w:rsidRDefault="00F12A27" w:rsidP="00EF6CB3">
      <w:pPr>
        <w:numPr>
          <w:ilvl w:val="0"/>
          <w:numId w:val="75"/>
        </w:numPr>
        <w:spacing w:before="40" w:after="40"/>
      </w:pPr>
      <w:r w:rsidRPr="00F37AB4">
        <w:t xml:space="preserve">Precaster or erector </w:t>
      </w:r>
      <w:r w:rsidR="007E4F40">
        <w:t>shall</w:t>
      </w:r>
      <w:r w:rsidR="007E4F40" w:rsidRPr="00F37AB4">
        <w:t xml:space="preserve"> </w:t>
      </w:r>
      <w:r w:rsidRPr="00F37AB4">
        <w:t xml:space="preserve">supply miscellaneous steel preweld connection hardware </w:t>
      </w:r>
      <w:r w:rsidR="009E104E">
        <w:t xml:space="preserve">and install it </w:t>
      </w:r>
      <w:r w:rsidRPr="00F37AB4">
        <w:t>in the field.</w:t>
      </w:r>
    </w:p>
    <w:p w14:paraId="198545DC" w14:textId="77777777" w:rsidR="00F12A27" w:rsidRPr="00F37AB4" w:rsidRDefault="00F12A27" w:rsidP="00EF6CB3">
      <w:pPr>
        <w:pStyle w:val="BodyTextIndent"/>
        <w:numPr>
          <w:ilvl w:val="0"/>
          <w:numId w:val="75"/>
        </w:numPr>
        <w:tabs>
          <w:tab w:val="left" w:pos="0"/>
        </w:tabs>
        <w:spacing w:before="40" w:after="40"/>
      </w:pPr>
      <w:r w:rsidRPr="00F37AB4">
        <w:t>Erect architectural precast concrete level, plumb, and square within the specified allowable erection tolerances. Provide temporary supports and bracing as required to maintain position, stability, and alignment of units until permanent connections are completed.</w:t>
      </w:r>
    </w:p>
    <w:p w14:paraId="2CD70DA4" w14:textId="1D43C1C9" w:rsidR="00F12A27" w:rsidRPr="00F37AB4" w:rsidRDefault="00F12A27" w:rsidP="00EF6CB3">
      <w:pPr>
        <w:numPr>
          <w:ilvl w:val="6"/>
          <w:numId w:val="69"/>
        </w:numPr>
        <w:spacing w:before="40" w:after="40"/>
      </w:pPr>
      <w:r w:rsidRPr="00F37AB4">
        <w:t xml:space="preserve">Install </w:t>
      </w:r>
      <w:r w:rsidR="00F60192" w:rsidRPr="00F37AB4">
        <w:t>temporary steel</w:t>
      </w:r>
      <w:r w:rsidRPr="00F37AB4">
        <w:t xml:space="preserve"> or plastic spacing shims as precast concrete units are being erected. </w:t>
      </w:r>
      <w:r w:rsidR="00176C69" w:rsidRPr="00F37AB4">
        <w:t>Surface</w:t>
      </w:r>
      <w:r w:rsidR="00176C69">
        <w:t>-</w:t>
      </w:r>
      <w:r w:rsidRPr="00F37AB4">
        <w:t>weld steel shims to each other to prevent shims from separating.</w:t>
      </w:r>
    </w:p>
    <w:p w14:paraId="513305BF" w14:textId="77777777" w:rsidR="00F12A27" w:rsidRPr="00F37AB4" w:rsidRDefault="00F12A27" w:rsidP="00EF6CB3">
      <w:pPr>
        <w:numPr>
          <w:ilvl w:val="6"/>
          <w:numId w:val="69"/>
        </w:numPr>
        <w:spacing w:before="40" w:after="40"/>
      </w:pPr>
      <w:r w:rsidRPr="00F37AB4">
        <w:t>Maintain horizontal and vertical joint alignment and uniform joint width as erection progresses.</w:t>
      </w:r>
    </w:p>
    <w:p w14:paraId="2D7060EE" w14:textId="4B6E1063" w:rsidR="00F12A27" w:rsidRPr="00F37AB4" w:rsidRDefault="00F12A27" w:rsidP="00EF6CB3">
      <w:pPr>
        <w:numPr>
          <w:ilvl w:val="6"/>
          <w:numId w:val="69"/>
        </w:numPr>
        <w:spacing w:before="40" w:after="40"/>
      </w:pPr>
      <w:r w:rsidRPr="00F37AB4">
        <w:t>Remove projecting lifting devices and use sand-cement grout to fill voids within recessed lifting devices flush with surface of adjacent precast concrete surfaces when recess is exposed.</w:t>
      </w:r>
    </w:p>
    <w:p w14:paraId="4B435D8E" w14:textId="7E76F096" w:rsidR="00F12A27" w:rsidRDefault="00F12A27" w:rsidP="00EF6CB3">
      <w:pPr>
        <w:numPr>
          <w:ilvl w:val="3"/>
          <w:numId w:val="69"/>
        </w:numPr>
        <w:spacing w:before="40" w:after="40"/>
      </w:pPr>
      <w:r w:rsidRPr="00F37AB4">
        <w:lastRenderedPageBreak/>
        <w:t xml:space="preserve">Unless otherwise indicated, provide for uniform joint widths </w:t>
      </w:r>
      <w:r w:rsidRPr="00DD4F21">
        <w:t xml:space="preserve">of </w:t>
      </w:r>
      <w:r w:rsidR="00D3091D" w:rsidRPr="000620A6">
        <w:t>¾</w:t>
      </w:r>
      <w:r w:rsidR="00D3091D" w:rsidRPr="00DD4F21">
        <w:t xml:space="preserve"> </w:t>
      </w:r>
      <w:r w:rsidRPr="00F37AB4">
        <w:t>in. (19 mm).</w:t>
      </w:r>
    </w:p>
    <w:p w14:paraId="05FF86C9" w14:textId="77777777" w:rsidR="005A7A38" w:rsidRPr="00F37AB4" w:rsidRDefault="005A7A38" w:rsidP="005A7A38"/>
    <w:p w14:paraId="407CEC2C" w14:textId="290A8D3C" w:rsidR="00F12A27" w:rsidRPr="00F37AB4" w:rsidRDefault="00F12A27" w:rsidP="00EF6CB3">
      <w:pPr>
        <w:numPr>
          <w:ilvl w:val="0"/>
          <w:numId w:val="75"/>
        </w:numPr>
        <w:spacing w:before="40" w:after="40"/>
      </w:pPr>
      <w:r w:rsidRPr="00F37AB4">
        <w:t xml:space="preserve">Connect architectural precast concrete units in position by bolting, welding, grouting, or as otherwise indicated on </w:t>
      </w:r>
      <w:r w:rsidR="00D3091D" w:rsidRPr="00F37AB4">
        <w:t>shop (erection) drawings</w:t>
      </w:r>
      <w:r w:rsidRPr="00F37AB4">
        <w:t>. Remove temporary shims, wedges, and spacers as soon as practical after connecting and/or grouting are completed.</w:t>
      </w:r>
    </w:p>
    <w:p w14:paraId="434B5539" w14:textId="7BFD8958" w:rsidR="00F12A27" w:rsidRPr="00F37AB4" w:rsidRDefault="00BC61FF" w:rsidP="00EF6CB3">
      <w:pPr>
        <w:numPr>
          <w:ilvl w:val="6"/>
          <w:numId w:val="69"/>
        </w:numPr>
        <w:spacing w:before="40" w:after="40"/>
      </w:pPr>
      <w:r>
        <w:t xml:space="preserve">Do not </w:t>
      </w:r>
      <w:r w:rsidR="00200D90">
        <w:t xml:space="preserve">allow connections to </w:t>
      </w:r>
      <w:r>
        <w:t>d</w:t>
      </w:r>
      <w:r w:rsidRPr="00F37AB4">
        <w:t>isrupt</w:t>
      </w:r>
      <w:r w:rsidR="00F12A27" w:rsidRPr="00F37AB4">
        <w:t xml:space="preserve"> roof flashing continuity; concealment within roof insulation is acceptable.</w:t>
      </w:r>
    </w:p>
    <w:p w14:paraId="3C11409A" w14:textId="77777777" w:rsidR="00F12A27" w:rsidRPr="00F37AB4" w:rsidRDefault="00F12A27" w:rsidP="00F12A27">
      <w:pPr>
        <w:spacing w:before="40" w:after="40"/>
      </w:pPr>
    </w:p>
    <w:p w14:paraId="7CE82610" w14:textId="7802F22E" w:rsidR="00F12A27" w:rsidRPr="00F37AB4" w:rsidRDefault="00F12A27" w:rsidP="00EF6CB3">
      <w:pPr>
        <w:numPr>
          <w:ilvl w:val="0"/>
          <w:numId w:val="69"/>
        </w:numPr>
        <w:spacing w:before="40" w:after="40"/>
      </w:pPr>
      <w:r w:rsidRPr="00F37AB4">
        <w:t>Welding: Comply with applicable AWS D1.1/D1.1M</w:t>
      </w:r>
      <w:r w:rsidR="004C6920" w:rsidRPr="00F37AB4">
        <w:t xml:space="preserve">, </w:t>
      </w:r>
      <w:r w:rsidRPr="00F37AB4">
        <w:t>AWS D1.4</w:t>
      </w:r>
      <w:r w:rsidR="004C6920" w:rsidRPr="00F37AB4">
        <w:t>/D1.4M</w:t>
      </w:r>
      <w:r w:rsidR="00142B8B">
        <w:t>,</w:t>
      </w:r>
      <w:r w:rsidR="004C6920" w:rsidRPr="00F37AB4">
        <w:t xml:space="preserve"> and </w:t>
      </w:r>
      <w:r w:rsidR="00142B8B">
        <w:t xml:space="preserve">AWS </w:t>
      </w:r>
      <w:r w:rsidR="004C6920" w:rsidRPr="00F37AB4">
        <w:t>D1.6/D1.6M</w:t>
      </w:r>
      <w:r w:rsidRPr="00F37AB4">
        <w:t xml:space="preserve"> requirements for welding, welding electrodes, appearance of welds, quality of welds, and methods used in correcting welding work.</w:t>
      </w:r>
    </w:p>
    <w:p w14:paraId="09904A08" w14:textId="76C65DD2" w:rsidR="00F12A27" w:rsidRPr="00F37AB4" w:rsidRDefault="00F12A27" w:rsidP="00EF6CB3">
      <w:pPr>
        <w:numPr>
          <w:ilvl w:val="6"/>
          <w:numId w:val="69"/>
        </w:numPr>
        <w:spacing w:before="40" w:after="40"/>
      </w:pPr>
      <w:r w:rsidRPr="00F37AB4">
        <w:t>Protect architectural precast concrete units and bearing pads from damage during field welding or cutting operations</w:t>
      </w:r>
      <w:r w:rsidR="00142B8B">
        <w:t>,</w:t>
      </w:r>
      <w:r w:rsidRPr="00F37AB4">
        <w:t xml:space="preserve"> and provide noncombustible shields as required.</w:t>
      </w:r>
    </w:p>
    <w:p w14:paraId="3D80318D" w14:textId="4EF5573D" w:rsidR="00F12A27" w:rsidRPr="00F37AB4" w:rsidRDefault="00CE1183" w:rsidP="00EF6CB3">
      <w:pPr>
        <w:numPr>
          <w:ilvl w:val="6"/>
          <w:numId w:val="69"/>
        </w:numPr>
        <w:spacing w:before="40" w:after="40"/>
      </w:pPr>
      <w:r>
        <w:t xml:space="preserve">Welded connections should be clearly detailed to show the type, size, length, and location of all welds. If this information is not presented, the erector shall obtain necessary information from the specialty engineer. </w:t>
      </w:r>
    </w:p>
    <w:p w14:paraId="79F9C2F7" w14:textId="77777777" w:rsidR="00F12A27" w:rsidRPr="00F37AB4" w:rsidRDefault="00F12A27" w:rsidP="00F12A27">
      <w:pPr>
        <w:pStyle w:val="BodyTextIndent"/>
        <w:tabs>
          <w:tab w:val="left" w:pos="0"/>
        </w:tabs>
        <w:spacing w:before="40" w:after="40"/>
        <w:ind w:left="0" w:firstLine="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4CE25105" w14:textId="77777777" w:rsidTr="0072342B">
        <w:tc>
          <w:tcPr>
            <w:tcW w:w="9576" w:type="dxa"/>
            <w:shd w:val="clear" w:color="auto" w:fill="auto"/>
          </w:tcPr>
          <w:p w14:paraId="7DB96846" w14:textId="77777777" w:rsidR="00A87D03" w:rsidRPr="00F37AB4" w:rsidRDefault="00342E4C" w:rsidP="0072342B">
            <w:pPr>
              <w:pStyle w:val="BodyTextIndent"/>
              <w:tabs>
                <w:tab w:val="left" w:pos="0"/>
              </w:tabs>
              <w:spacing w:before="40" w:after="40"/>
              <w:ind w:left="0" w:firstLine="0"/>
            </w:pPr>
            <w:r w:rsidRPr="00F37AB4">
              <w:t>Retain last subparagraph above or first subparagraph below.</w:t>
            </w:r>
          </w:p>
        </w:tc>
      </w:tr>
    </w:tbl>
    <w:p w14:paraId="214B15F1" w14:textId="77777777" w:rsidR="00A87D03" w:rsidRPr="00F37AB4" w:rsidRDefault="00A87D03" w:rsidP="00F12A27">
      <w:pPr>
        <w:pStyle w:val="BodyTextIndent"/>
        <w:tabs>
          <w:tab w:val="left" w:pos="0"/>
        </w:tabs>
        <w:spacing w:before="40" w:after="40"/>
        <w:ind w:left="0" w:firstLine="0"/>
        <w:rPr>
          <w:highlight w:val="yellow"/>
        </w:rPr>
      </w:pPr>
    </w:p>
    <w:p w14:paraId="58959252" w14:textId="00D5BB98" w:rsidR="00F12A27" w:rsidRPr="00F37AB4" w:rsidRDefault="00F12A27" w:rsidP="00EF6CB3">
      <w:pPr>
        <w:numPr>
          <w:ilvl w:val="3"/>
          <w:numId w:val="69"/>
        </w:numPr>
        <w:spacing w:before="40" w:after="40"/>
      </w:pPr>
      <w:r w:rsidRPr="00F37AB4">
        <w:t xml:space="preserve">For galvanized metal, clean weld-affected metal surfaces with chipping hammer followed by brushing or </w:t>
      </w:r>
      <w:r w:rsidR="006F2B26" w:rsidRPr="00F37AB4">
        <w:t>power</w:t>
      </w:r>
      <w:r w:rsidR="006F2B26">
        <w:t>-</w:t>
      </w:r>
      <w:r w:rsidRPr="00F37AB4">
        <w:t>tool cleaning</w:t>
      </w:r>
      <w:r w:rsidR="008A42D2">
        <w:t>,</w:t>
      </w:r>
      <w:r w:rsidRPr="00F37AB4">
        <w:t xml:space="preserve"> and then apply a minimum 0.004-in.-thick (</w:t>
      </w:r>
      <w:r w:rsidR="009F085C">
        <w:t>0.10</w:t>
      </w:r>
      <w:r w:rsidR="008A42D2">
        <w:t>-</w:t>
      </w:r>
      <w:r w:rsidRPr="00F37AB4">
        <w:t>m</w:t>
      </w:r>
      <w:r w:rsidR="009F085C">
        <w:t>m</w:t>
      </w:r>
      <w:r w:rsidR="008A42D2">
        <w:t>-thick</w:t>
      </w:r>
      <w:r w:rsidRPr="00F37AB4">
        <w:t>) coat of galvanized repair paint to galvanized surfaces in conformance with ASTM A780/A780M.</w:t>
      </w:r>
    </w:p>
    <w:p w14:paraId="7D1B3079" w14:textId="73668838" w:rsidR="00F12A27" w:rsidRPr="00F37AB4" w:rsidRDefault="00F12A27" w:rsidP="00EF6CB3">
      <w:pPr>
        <w:numPr>
          <w:ilvl w:val="3"/>
          <w:numId w:val="69"/>
        </w:numPr>
        <w:spacing w:before="40" w:after="40"/>
      </w:pPr>
      <w:r w:rsidRPr="00F37AB4">
        <w:t>Visually inspect all welds critical to precast concrete connections. Visually check all welds for completion and remove, reweld</w:t>
      </w:r>
      <w:r w:rsidR="008A42D2">
        <w:t>,</w:t>
      </w:r>
      <w:r w:rsidRPr="00F37AB4">
        <w:t xml:space="preserve"> or repair all defective welds, if services of AWS-certified welding inspector are not furnished by Owner.</w:t>
      </w:r>
    </w:p>
    <w:p w14:paraId="171F8640" w14:textId="77777777" w:rsidR="00F12A27" w:rsidRPr="00F37AB4" w:rsidRDefault="00F12A27" w:rsidP="00F12A27">
      <w:pPr>
        <w:spacing w:before="40" w:after="40"/>
      </w:pPr>
    </w:p>
    <w:p w14:paraId="2F6DF521" w14:textId="228A5F82" w:rsidR="00F12A27" w:rsidRPr="00F37AB4" w:rsidRDefault="00F12A27" w:rsidP="00EF6CB3">
      <w:pPr>
        <w:numPr>
          <w:ilvl w:val="0"/>
          <w:numId w:val="69"/>
        </w:numPr>
        <w:spacing w:before="40" w:after="40"/>
      </w:pPr>
      <w:r w:rsidRPr="00F37AB4">
        <w:t xml:space="preserve">At bolted connections, use </w:t>
      </w:r>
      <w:r w:rsidR="001F74DA" w:rsidRPr="00F37AB4">
        <w:t xml:space="preserve">upset threads, </w:t>
      </w:r>
      <w:r w:rsidR="008A42D2" w:rsidRPr="00F37AB4">
        <w:t>thread</w:t>
      </w:r>
      <w:r w:rsidR="008A42D2">
        <w:t>-</w:t>
      </w:r>
      <w:r w:rsidR="001F74DA" w:rsidRPr="00F37AB4">
        <w:t>locking compound</w:t>
      </w:r>
      <w:r w:rsidR="008A42D2">
        <w:t>,</w:t>
      </w:r>
      <w:r w:rsidR="005A0635" w:rsidRPr="00F37AB4">
        <w:t xml:space="preserve"> </w:t>
      </w:r>
      <w:r w:rsidRPr="00F37AB4">
        <w:t>or other approved means to prevent loosening of nuts after final adjustment.</w:t>
      </w:r>
    </w:p>
    <w:p w14:paraId="4B604E29" w14:textId="77777777" w:rsidR="00F12A27" w:rsidRPr="00F37AB4" w:rsidRDefault="00F12A27" w:rsidP="00EF6CB3">
      <w:pPr>
        <w:numPr>
          <w:ilvl w:val="6"/>
          <w:numId w:val="69"/>
        </w:numPr>
        <w:spacing w:before="40" w:after="40"/>
        <w:rPr>
          <w:iCs/>
        </w:rPr>
      </w:pPr>
      <w:r w:rsidRPr="00F37AB4">
        <w:rPr>
          <w:iCs/>
        </w:rPr>
        <w:t>Where slotted connections are used, verify bolt position and tightness at installation.</w:t>
      </w:r>
      <w:r w:rsidR="00135AB4">
        <w:rPr>
          <w:iCs/>
        </w:rPr>
        <w:t xml:space="preserve"> </w:t>
      </w:r>
      <w:r w:rsidRPr="00F37AB4">
        <w:rPr>
          <w:iCs/>
        </w:rPr>
        <w:t>For sliding connections, properly secure bolt but allow bolt to move within connection slot.</w:t>
      </w:r>
      <w:r w:rsidR="00135AB4">
        <w:rPr>
          <w:iCs/>
        </w:rPr>
        <w:t xml:space="preserve"> </w:t>
      </w:r>
    </w:p>
    <w:p w14:paraId="48A35D80" w14:textId="317EB4ED" w:rsidR="00F12A27" w:rsidRPr="00F37AB4" w:rsidRDefault="00F12A27" w:rsidP="00EF6CB3">
      <w:pPr>
        <w:numPr>
          <w:ilvl w:val="6"/>
          <w:numId w:val="69"/>
        </w:numPr>
        <w:spacing w:before="40" w:after="40"/>
        <w:rPr>
          <w:iCs/>
        </w:rPr>
      </w:pPr>
      <w:r w:rsidRPr="00F37AB4">
        <w:rPr>
          <w:iCs/>
        </w:rPr>
        <w:t xml:space="preserve">For slip critical connections, one of the following methods shall be used to </w:t>
      </w:r>
      <w:r w:rsidR="00544A99">
        <w:rPr>
          <w:iCs/>
        </w:rPr>
        <w:t>en</w:t>
      </w:r>
      <w:r w:rsidR="00544A99" w:rsidRPr="00F37AB4">
        <w:rPr>
          <w:iCs/>
        </w:rPr>
        <w:t xml:space="preserve">sure </w:t>
      </w:r>
      <w:r w:rsidRPr="00F37AB4">
        <w:rPr>
          <w:iCs/>
        </w:rPr>
        <w:t>proper bolt pretension:</w:t>
      </w:r>
    </w:p>
    <w:p w14:paraId="3E1345B1" w14:textId="5C58FCA6" w:rsidR="00F12A27" w:rsidRPr="00F37AB4" w:rsidRDefault="00F12A27" w:rsidP="00EF6CB3">
      <w:pPr>
        <w:numPr>
          <w:ilvl w:val="7"/>
          <w:numId w:val="69"/>
        </w:numPr>
        <w:spacing w:before="40" w:after="40"/>
        <w:rPr>
          <w:iCs/>
        </w:rPr>
      </w:pPr>
      <w:r w:rsidRPr="00F37AB4">
        <w:rPr>
          <w:iCs/>
        </w:rPr>
        <w:t>Turn-of-</w:t>
      </w:r>
      <w:r w:rsidR="00544A99">
        <w:rPr>
          <w:iCs/>
        </w:rPr>
        <w:t>n</w:t>
      </w:r>
      <w:r w:rsidR="00544A99" w:rsidRPr="00F37AB4">
        <w:rPr>
          <w:iCs/>
        </w:rPr>
        <w:t>ut</w:t>
      </w:r>
      <w:r w:rsidR="001B61C0">
        <w:rPr>
          <w:iCs/>
        </w:rPr>
        <w:t xml:space="preserve"> method,</w:t>
      </w:r>
      <w:r w:rsidR="009E6D8E">
        <w:rPr>
          <w:iCs/>
        </w:rPr>
        <w:t xml:space="preserve"> </w:t>
      </w:r>
      <w:r w:rsidRPr="00F37AB4">
        <w:rPr>
          <w:iCs/>
        </w:rPr>
        <w:t xml:space="preserve">in accordance with </w:t>
      </w:r>
      <w:r w:rsidR="00BF132D" w:rsidRPr="00BF132D">
        <w:rPr>
          <w:iCs/>
        </w:rPr>
        <w:t xml:space="preserve">American Institute of Steel Construction </w:t>
      </w:r>
      <w:r w:rsidR="00BF132D">
        <w:rPr>
          <w:iCs/>
        </w:rPr>
        <w:t>(</w:t>
      </w:r>
      <w:r w:rsidRPr="00F37AB4">
        <w:rPr>
          <w:iCs/>
        </w:rPr>
        <w:t>AISC</w:t>
      </w:r>
      <w:r w:rsidR="00BF132D">
        <w:rPr>
          <w:iCs/>
        </w:rPr>
        <w:t>)</w:t>
      </w:r>
      <w:r w:rsidRPr="00F37AB4">
        <w:rPr>
          <w:iCs/>
        </w:rPr>
        <w:t>.</w:t>
      </w:r>
    </w:p>
    <w:p w14:paraId="04656B00" w14:textId="4A07A2B5" w:rsidR="00F12A27" w:rsidRPr="00F37AB4" w:rsidRDefault="00F12A27" w:rsidP="00EF6CB3">
      <w:pPr>
        <w:numPr>
          <w:ilvl w:val="1"/>
          <w:numId w:val="69"/>
        </w:numPr>
        <w:spacing w:before="40" w:after="40"/>
        <w:rPr>
          <w:iCs/>
        </w:rPr>
      </w:pPr>
      <w:r w:rsidRPr="00F37AB4">
        <w:rPr>
          <w:iCs/>
        </w:rPr>
        <w:t xml:space="preserve">Calibrated </w:t>
      </w:r>
      <w:r w:rsidR="00800DE6">
        <w:rPr>
          <w:iCs/>
        </w:rPr>
        <w:t>w</w:t>
      </w:r>
      <w:r w:rsidR="00800DE6" w:rsidRPr="00F37AB4">
        <w:rPr>
          <w:iCs/>
        </w:rPr>
        <w:t>rench</w:t>
      </w:r>
      <w:r w:rsidR="001B61C0">
        <w:rPr>
          <w:iCs/>
        </w:rPr>
        <w:t xml:space="preserve"> method,</w:t>
      </w:r>
      <w:r w:rsidR="00800DE6" w:rsidRPr="00F37AB4">
        <w:rPr>
          <w:iCs/>
        </w:rPr>
        <w:t xml:space="preserve"> </w:t>
      </w:r>
      <w:r w:rsidRPr="00F37AB4">
        <w:rPr>
          <w:iCs/>
        </w:rPr>
        <w:t>in accordance with AISC.</w:t>
      </w:r>
    </w:p>
    <w:p w14:paraId="41C68E5B" w14:textId="083FDF82" w:rsidR="00F12A27" w:rsidRPr="00F37AB4" w:rsidRDefault="00F12A27" w:rsidP="00EF6CB3">
      <w:pPr>
        <w:numPr>
          <w:ilvl w:val="1"/>
          <w:numId w:val="69"/>
        </w:numPr>
        <w:spacing w:before="40" w:after="40"/>
        <w:rPr>
          <w:iCs/>
        </w:rPr>
      </w:pPr>
      <w:r w:rsidRPr="00F37AB4">
        <w:rPr>
          <w:iCs/>
        </w:rPr>
        <w:t xml:space="preserve">Twist-off </w:t>
      </w:r>
      <w:r w:rsidR="001B61C0" w:rsidRPr="00F37AB4">
        <w:rPr>
          <w:iCs/>
        </w:rPr>
        <w:t xml:space="preserve">tension control bolt </w:t>
      </w:r>
      <w:r w:rsidR="001B61C0">
        <w:rPr>
          <w:iCs/>
        </w:rPr>
        <w:t>method</w:t>
      </w:r>
      <w:r w:rsidRPr="00F37AB4">
        <w:rPr>
          <w:iCs/>
        </w:rPr>
        <w:t xml:space="preserve"> meeting ASTM F1852.</w:t>
      </w:r>
    </w:p>
    <w:p w14:paraId="79500B1A" w14:textId="3D8A0E2D" w:rsidR="00F12A27" w:rsidRPr="00F37AB4" w:rsidRDefault="00F12A27" w:rsidP="00EF6CB3">
      <w:pPr>
        <w:numPr>
          <w:ilvl w:val="1"/>
          <w:numId w:val="69"/>
        </w:numPr>
        <w:spacing w:before="40" w:after="40"/>
        <w:rPr>
          <w:iCs/>
        </w:rPr>
      </w:pPr>
      <w:r w:rsidRPr="00F37AB4">
        <w:rPr>
          <w:iCs/>
        </w:rPr>
        <w:t>Direct-</w:t>
      </w:r>
      <w:r w:rsidR="001B61C0" w:rsidRPr="00F37AB4">
        <w:rPr>
          <w:iCs/>
        </w:rPr>
        <w:t xml:space="preserve">tension control bolt </w:t>
      </w:r>
      <w:r w:rsidR="001B61C0">
        <w:rPr>
          <w:iCs/>
        </w:rPr>
        <w:t>method</w:t>
      </w:r>
      <w:r w:rsidRPr="00F37AB4">
        <w:rPr>
          <w:iCs/>
        </w:rPr>
        <w:t xml:space="preserve"> meeting ASTM F1852.</w:t>
      </w:r>
    </w:p>
    <w:p w14:paraId="0EC6E0AE" w14:textId="77777777" w:rsidR="00F12A27" w:rsidRPr="00F37AB4" w:rsidRDefault="00F12A27" w:rsidP="00F12A27">
      <w:pPr>
        <w:spacing w:before="40" w:after="40"/>
        <w:rPr>
          <w:iCs/>
        </w:rPr>
      </w:pPr>
    </w:p>
    <w:p w14:paraId="7EA62CFA" w14:textId="0B8B4172" w:rsidR="00F12A27" w:rsidRPr="00F37AB4" w:rsidRDefault="00F12A27" w:rsidP="00EF6CB3">
      <w:pPr>
        <w:numPr>
          <w:ilvl w:val="3"/>
          <w:numId w:val="69"/>
        </w:numPr>
        <w:spacing w:before="40" w:after="40"/>
        <w:rPr>
          <w:iCs/>
        </w:rPr>
      </w:pPr>
      <w:r w:rsidRPr="00F37AB4">
        <w:rPr>
          <w:iCs/>
        </w:rPr>
        <w:t xml:space="preserve">For </w:t>
      </w:r>
      <w:r w:rsidR="001B61C0" w:rsidRPr="00F37AB4">
        <w:rPr>
          <w:iCs/>
        </w:rPr>
        <w:t>slip</w:t>
      </w:r>
      <w:r w:rsidR="001B61C0">
        <w:rPr>
          <w:iCs/>
        </w:rPr>
        <w:t>-</w:t>
      </w:r>
      <w:r w:rsidRPr="00F37AB4">
        <w:rPr>
          <w:iCs/>
        </w:rPr>
        <w:t>critical connections, the method to be used and the inspection procedure to be used shall be approved by Architect and coordinated with the inspection agency.</w:t>
      </w:r>
    </w:p>
    <w:p w14:paraId="481874BF" w14:textId="77777777" w:rsidR="00F12A27" w:rsidRPr="00F37AB4" w:rsidRDefault="00F12A27" w:rsidP="00F12A27">
      <w:pPr>
        <w:pStyle w:val="Footer"/>
        <w:tabs>
          <w:tab w:val="clear" w:pos="4320"/>
          <w:tab w:val="clear" w:pos="8640"/>
          <w:tab w:val="left" w:pos="360"/>
        </w:tabs>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55C58DCF" w14:textId="77777777" w:rsidTr="0072342B">
        <w:tc>
          <w:tcPr>
            <w:tcW w:w="9576" w:type="dxa"/>
            <w:shd w:val="clear" w:color="auto" w:fill="auto"/>
          </w:tcPr>
          <w:p w14:paraId="6D439C06" w14:textId="550B4CE0" w:rsidR="00A87D03" w:rsidRPr="00F37AB4" w:rsidRDefault="006534D1" w:rsidP="0072342B">
            <w:pPr>
              <w:pStyle w:val="BodyTextIndent"/>
              <w:tabs>
                <w:tab w:val="left" w:pos="0"/>
              </w:tabs>
              <w:spacing w:before="40" w:after="40"/>
              <w:ind w:left="0" w:firstLine="0"/>
            </w:pPr>
            <w:r w:rsidRPr="00F37AB4">
              <w:t>In paragraph below</w:t>
            </w:r>
            <w:r w:rsidR="00710860">
              <w:t>,</w:t>
            </w:r>
            <w:r w:rsidRPr="00F37AB4">
              <w:t xml:space="preserve"> revise locations and extent of grouting</w:t>
            </w:r>
            <w:r w:rsidR="00710860">
              <w:t>,</w:t>
            </w:r>
            <w:r w:rsidRPr="00F37AB4">
              <w:t xml:space="preserve"> if required.</w:t>
            </w:r>
          </w:p>
        </w:tc>
      </w:tr>
    </w:tbl>
    <w:p w14:paraId="16DE3351" w14:textId="77777777" w:rsidR="00A87D03" w:rsidRPr="00F37AB4" w:rsidRDefault="00A87D03" w:rsidP="00F12A27">
      <w:pPr>
        <w:pStyle w:val="Footer"/>
        <w:tabs>
          <w:tab w:val="clear" w:pos="4320"/>
          <w:tab w:val="clear" w:pos="8640"/>
          <w:tab w:val="left" w:pos="360"/>
        </w:tabs>
        <w:spacing w:before="40" w:after="40"/>
      </w:pPr>
    </w:p>
    <w:p w14:paraId="65635A3A" w14:textId="0BEA7C45" w:rsidR="00F12A27" w:rsidRPr="00F37AB4" w:rsidRDefault="00F12A27" w:rsidP="00EF6CB3">
      <w:pPr>
        <w:numPr>
          <w:ilvl w:val="0"/>
          <w:numId w:val="69"/>
        </w:numPr>
        <w:spacing w:before="40" w:after="40"/>
      </w:pPr>
      <w:r w:rsidRPr="00F37AB4">
        <w:t xml:space="preserve">Grouting or Dry-Packing Connections and Joints: Indicate joints to be grouted and any critical grouting sequences on </w:t>
      </w:r>
      <w:r w:rsidR="00710860" w:rsidRPr="00F37AB4">
        <w:t>shop (erection) drawings</w:t>
      </w:r>
      <w:r w:rsidRPr="00F37AB4">
        <w:t xml:space="preserve">. Grout connections where required or indicated on </w:t>
      </w:r>
      <w:r w:rsidR="00710860" w:rsidRPr="00F37AB4">
        <w:t>shop (erection) drawings</w:t>
      </w:r>
      <w:r w:rsidRPr="00F37AB4">
        <w:t>. Retain flowable grout in place until it gains sufficient strength to support itself</w:t>
      </w:r>
      <w:r w:rsidR="00710860">
        <w:t xml:space="preserve">, </w:t>
      </w:r>
      <w:proofErr w:type="gramStart"/>
      <w:r w:rsidR="00710860">
        <w:t>or,</w:t>
      </w:r>
      <w:proofErr w:type="gramEnd"/>
      <w:r w:rsidR="00710860">
        <w:t xml:space="preserve"> </w:t>
      </w:r>
      <w:r w:rsidRPr="00F37AB4">
        <w:t xml:space="preserve">pack spaces with stiff </w:t>
      </w:r>
      <w:r w:rsidR="00710860" w:rsidRPr="00F37AB4">
        <w:t>dry</w:t>
      </w:r>
      <w:r w:rsidR="00710860">
        <w:t>-</w:t>
      </w:r>
      <w:r w:rsidRPr="00F37AB4">
        <w:t>pack grout material, tamping until voids are completely filled. Place grout and finish smooth, level, and plumb with adjacent concrete surfaces. Promptly remove grout material from exposed surfaces before it affects finishes or hardens.</w:t>
      </w:r>
      <w:r w:rsidR="00135AB4">
        <w:t xml:space="preserve"> </w:t>
      </w:r>
      <w:r w:rsidRPr="00F37AB4">
        <w:t>Keep grouted joints damp for at least 24 hours after initial set.</w:t>
      </w:r>
    </w:p>
    <w:p w14:paraId="2F895EEE" w14:textId="77777777" w:rsidR="00F12A27" w:rsidRPr="00F37AB4" w:rsidRDefault="00F12A27" w:rsidP="00F12A27">
      <w:pPr>
        <w:spacing w:before="40" w:after="40"/>
        <w:rPr>
          <w:iCs/>
        </w:rPr>
      </w:pPr>
    </w:p>
    <w:p w14:paraId="440B8D9A" w14:textId="77777777" w:rsidR="00F12A27" w:rsidRPr="00F37AB4" w:rsidRDefault="00251061" w:rsidP="00F12A27">
      <w:pPr>
        <w:spacing w:before="40" w:after="40"/>
        <w:rPr>
          <w:b/>
          <w:i/>
        </w:rPr>
      </w:pPr>
      <w:r w:rsidRPr="00F37AB4">
        <w:rPr>
          <w:b/>
          <w:i/>
        </w:rPr>
        <w:t>3.4 ERECTION</w:t>
      </w:r>
      <w:r w:rsidR="00F12A27" w:rsidRPr="00F37AB4">
        <w:rPr>
          <w:b/>
          <w:i/>
        </w:rPr>
        <w:t xml:space="preserve"> TOLERANCES</w:t>
      </w:r>
    </w:p>
    <w:p w14:paraId="0A442F2E" w14:textId="77777777" w:rsidR="00F12A27" w:rsidRPr="00F37AB4" w:rsidRDefault="00F12A27" w:rsidP="00F12A27">
      <w:pPr>
        <w:spacing w:before="40" w:after="40"/>
      </w:pPr>
    </w:p>
    <w:p w14:paraId="74D2B034" w14:textId="64C0272D" w:rsidR="00F12A27" w:rsidRPr="00DD4F21" w:rsidRDefault="00F12A27" w:rsidP="00EF6CB3">
      <w:pPr>
        <w:numPr>
          <w:ilvl w:val="0"/>
          <w:numId w:val="76"/>
        </w:numPr>
        <w:spacing w:before="40" w:after="40"/>
      </w:pPr>
      <w:r w:rsidRPr="00F37AB4">
        <w:t xml:space="preserve">Erect architectural precast concrete </w:t>
      </w:r>
      <w:proofErr w:type="gramStart"/>
      <w:r w:rsidRPr="00F37AB4">
        <w:t>units</w:t>
      </w:r>
      <w:proofErr w:type="gramEnd"/>
      <w:r w:rsidRPr="00F37AB4">
        <w:t xml:space="preserve"> level, plumb, square, and in alignment</w:t>
      </w:r>
      <w:r w:rsidR="00E22EBE">
        <w:t>,</w:t>
      </w:r>
      <w:r w:rsidRPr="00F37AB4">
        <w:t xml:space="preserve"> without exceeding the noncumulative erection tolerances </w:t>
      </w:r>
      <w:r w:rsidR="00B871E0" w:rsidRPr="00F37AB4">
        <w:t xml:space="preserve">listed </w:t>
      </w:r>
      <w:r w:rsidR="00E06D67" w:rsidRPr="00F37AB4">
        <w:t xml:space="preserve">in </w:t>
      </w:r>
      <w:r w:rsidRPr="00F37AB4">
        <w:t xml:space="preserve">PCI </w:t>
      </w:r>
      <w:r w:rsidR="00E22EBE" w:rsidRPr="00F37AB4">
        <w:t>MNL</w:t>
      </w:r>
      <w:r w:rsidR="00E22EBE">
        <w:t>-</w:t>
      </w:r>
      <w:r w:rsidR="00E06D67" w:rsidRPr="00F37AB4">
        <w:t>135</w:t>
      </w:r>
      <w:r w:rsidR="005F0B2E" w:rsidRPr="00F37AB4">
        <w:t xml:space="preserve"> </w:t>
      </w:r>
      <w:r w:rsidR="00881187">
        <w:t>or</w:t>
      </w:r>
      <w:r w:rsidR="005F0B2E" w:rsidRPr="00F37AB4">
        <w:t xml:space="preserve"> the </w:t>
      </w:r>
      <w:r w:rsidR="00B871E0" w:rsidRPr="00F37AB4">
        <w:t xml:space="preserve">tolerances listed in the most recently published </w:t>
      </w:r>
      <w:r w:rsidR="00B871E0" w:rsidRPr="000620A6">
        <w:rPr>
          <w:i/>
          <w:iCs/>
        </w:rPr>
        <w:t>PCI Architectural Certification Program Supplemental Guide for</w:t>
      </w:r>
      <w:r w:rsidR="005F0B2E" w:rsidRPr="000620A6">
        <w:rPr>
          <w:i/>
          <w:iCs/>
        </w:rPr>
        <w:t xml:space="preserve"> Certification Category AA</w:t>
      </w:r>
      <w:r w:rsidR="00881187" w:rsidRPr="00DD4F21">
        <w:t>.</w:t>
      </w:r>
      <w:r w:rsidR="00B871E0" w:rsidRPr="00DD4F21">
        <w:t xml:space="preserve"> </w:t>
      </w:r>
    </w:p>
    <w:p w14:paraId="51BEB972" w14:textId="77777777" w:rsidR="00F12A27" w:rsidRPr="00F37AB4"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6993F0FE" w14:textId="77777777" w:rsidTr="0072342B">
        <w:tc>
          <w:tcPr>
            <w:tcW w:w="9576" w:type="dxa"/>
            <w:shd w:val="clear" w:color="auto" w:fill="auto"/>
          </w:tcPr>
          <w:p w14:paraId="1CDD1C50" w14:textId="67EF44DA" w:rsidR="00A87D03" w:rsidRPr="00F37AB4" w:rsidRDefault="006534D1" w:rsidP="0072342B">
            <w:pPr>
              <w:pStyle w:val="BodyTextIndent"/>
              <w:tabs>
                <w:tab w:val="left" w:pos="0"/>
              </w:tabs>
              <w:spacing w:before="40" w:after="40"/>
              <w:ind w:left="0" w:firstLine="0"/>
            </w:pPr>
            <w:r w:rsidRPr="00F37AB4">
              <w:t xml:space="preserve">Select paragraph above or paragraph and subparagraphs below. </w:t>
            </w:r>
            <w:r w:rsidR="009A34C3">
              <w:t>Paragraph</w:t>
            </w:r>
            <w:r w:rsidRPr="00F37AB4">
              <w:t xml:space="preserve"> above</w:t>
            </w:r>
            <w:r w:rsidR="009A34C3">
              <w:t xml:space="preserve"> is usually retained</w:t>
            </w:r>
            <w:r w:rsidRPr="00F37AB4">
              <w:t xml:space="preserve"> unless tolerances for </w:t>
            </w:r>
            <w:r w:rsidR="009A34C3">
              <w:t>p</w:t>
            </w:r>
            <w:r w:rsidR="009A34C3" w:rsidRPr="00F37AB4">
              <w:t xml:space="preserve">roject </w:t>
            </w:r>
            <w:r w:rsidRPr="00F37AB4">
              <w:t xml:space="preserve">deviate from PCI recommendations. PCI </w:t>
            </w:r>
            <w:r w:rsidR="009A34C3" w:rsidRPr="00F37AB4">
              <w:t>MNL</w:t>
            </w:r>
            <w:r w:rsidR="009A34C3">
              <w:t>-</w:t>
            </w:r>
            <w:r w:rsidRPr="00F37AB4">
              <w:t>1</w:t>
            </w:r>
            <w:r w:rsidR="00E06D67" w:rsidRPr="00F37AB4">
              <w:t>35</w:t>
            </w:r>
            <w:r w:rsidRPr="00F37AB4">
              <w:t xml:space="preserve"> erection tolerances are referenced above and listed below. If tighter tolerances are required for </w:t>
            </w:r>
            <w:r w:rsidR="009A34C3">
              <w:t>p</w:t>
            </w:r>
            <w:r w:rsidR="009A34C3" w:rsidRPr="00F37AB4">
              <w:t>roject</w:t>
            </w:r>
            <w:r w:rsidRPr="00F37AB4">
              <w:t>, coordinate fabrication tolerances for precast concrete as well as erection tolerances for supporting construction.</w:t>
            </w:r>
          </w:p>
        </w:tc>
      </w:tr>
    </w:tbl>
    <w:p w14:paraId="6B91287F" w14:textId="77777777" w:rsidR="00A87D03" w:rsidRPr="00F37AB4" w:rsidRDefault="00A87D03" w:rsidP="00F12A27">
      <w:pPr>
        <w:spacing w:before="40" w:after="40"/>
      </w:pPr>
    </w:p>
    <w:p w14:paraId="3ACB8361" w14:textId="6131579A" w:rsidR="00F12A27" w:rsidRPr="00F37AB4" w:rsidRDefault="00F12A27" w:rsidP="00EF6CB3">
      <w:pPr>
        <w:numPr>
          <w:ilvl w:val="0"/>
          <w:numId w:val="76"/>
        </w:numPr>
        <w:spacing w:before="40" w:after="40"/>
      </w:pPr>
      <w:r w:rsidRPr="00F37AB4">
        <w:t xml:space="preserve">Erect architectural precast concrete </w:t>
      </w:r>
      <w:proofErr w:type="gramStart"/>
      <w:r w:rsidRPr="00F37AB4">
        <w:t>units</w:t>
      </w:r>
      <w:proofErr w:type="gramEnd"/>
      <w:r w:rsidRPr="00F37AB4">
        <w:t xml:space="preserve"> level, plumb, square, and in alignment</w:t>
      </w:r>
      <w:r w:rsidR="00ED4F90">
        <w:t>,</w:t>
      </w:r>
      <w:r w:rsidRPr="00F37AB4">
        <w:t xml:space="preserve"> without exceeding the following noncumulative erection tolerances</w:t>
      </w:r>
      <w:r w:rsidR="00ED4F90">
        <w:t>:</w:t>
      </w:r>
    </w:p>
    <w:p w14:paraId="27924CD7" w14:textId="3CFAAB2D" w:rsidR="00F12A27" w:rsidRPr="00DD4F21" w:rsidRDefault="00F12A27" w:rsidP="00EF6CB3">
      <w:pPr>
        <w:numPr>
          <w:ilvl w:val="6"/>
          <w:numId w:val="69"/>
        </w:numPr>
        <w:spacing w:before="40" w:after="40"/>
      </w:pPr>
      <w:r w:rsidRPr="00F37AB4">
        <w:t xml:space="preserve">Plan </w:t>
      </w:r>
      <w:r w:rsidR="00ED4F90" w:rsidRPr="00F37AB4">
        <w:t xml:space="preserve">location from building grid </w:t>
      </w:r>
      <w:r w:rsidR="00ED4F90" w:rsidRPr="00DD4F21">
        <w:t>datum</w:t>
      </w:r>
      <w:r w:rsidR="006215BD" w:rsidRPr="00DD4F21">
        <w:t>*</w:t>
      </w:r>
      <w:r w:rsidRPr="00DD4F21">
        <w:t xml:space="preserve">: </w:t>
      </w:r>
      <w:r w:rsidR="004F29C0" w:rsidRPr="00DD4F21">
        <w:t>±½</w:t>
      </w:r>
      <w:r w:rsidRPr="00DD4F21">
        <w:t xml:space="preserve"> in. (±13 mm). </w:t>
      </w:r>
    </w:p>
    <w:p w14:paraId="329AA601" w14:textId="60BD3381" w:rsidR="00F12A27" w:rsidRPr="00DD4F21" w:rsidRDefault="00F12A27" w:rsidP="00EF6CB3">
      <w:pPr>
        <w:numPr>
          <w:ilvl w:val="6"/>
          <w:numId w:val="69"/>
        </w:numPr>
        <w:spacing w:before="40" w:after="40"/>
      </w:pPr>
      <w:r w:rsidRPr="00DD4F21">
        <w:t xml:space="preserve">Plan </w:t>
      </w:r>
      <w:r w:rsidR="00A7310C" w:rsidRPr="00DD4F21">
        <w:t>location from centerline of steel suppor</w:t>
      </w:r>
      <w:r w:rsidRPr="00DD4F21">
        <w:t>t</w:t>
      </w:r>
      <w:bookmarkStart w:id="17" w:name="_Hlk40105252"/>
      <w:r w:rsidR="00CA65ED" w:rsidRPr="00124ED5">
        <w:rPr>
          <w:vertAlign w:val="superscript"/>
        </w:rPr>
        <w:t>†</w:t>
      </w:r>
      <w:bookmarkEnd w:id="17"/>
      <w:r w:rsidRPr="00DD4F21">
        <w:t xml:space="preserve">: </w:t>
      </w:r>
      <w:r w:rsidR="004F29C0" w:rsidRPr="00DD4F21">
        <w:t>±½</w:t>
      </w:r>
      <w:r w:rsidRPr="00DD4F21">
        <w:t xml:space="preserve"> in. (±13 mm).</w:t>
      </w:r>
    </w:p>
    <w:p w14:paraId="71DF3C4B" w14:textId="7E466472" w:rsidR="00F12A27" w:rsidRPr="00DD4F21" w:rsidRDefault="00F12A27" w:rsidP="001F0B77">
      <w:pPr>
        <w:numPr>
          <w:ilvl w:val="6"/>
          <w:numId w:val="69"/>
        </w:numPr>
        <w:spacing w:before="40" w:after="40"/>
      </w:pPr>
      <w:r w:rsidRPr="00DD4F21">
        <w:t xml:space="preserve">Top </w:t>
      </w:r>
      <w:r w:rsidR="00A7310C" w:rsidRPr="00DD4F21">
        <w:t>elevation from nominal top elevation</w:t>
      </w:r>
      <w:r w:rsidRPr="00DD4F21">
        <w:t>:</w:t>
      </w:r>
    </w:p>
    <w:p w14:paraId="1C18F179" w14:textId="556DBC98" w:rsidR="00F12A27" w:rsidRPr="00DD4F21" w:rsidRDefault="00F12A27" w:rsidP="00EF6CB3">
      <w:pPr>
        <w:numPr>
          <w:ilvl w:val="7"/>
          <w:numId w:val="69"/>
        </w:numPr>
        <w:spacing w:before="40" w:after="40"/>
      </w:pPr>
      <w:r w:rsidRPr="00DD4F21">
        <w:t xml:space="preserve">Exposed </w:t>
      </w:r>
      <w:r w:rsidR="002A03BE" w:rsidRPr="00DD4F21">
        <w:t>individual panel</w:t>
      </w:r>
      <w:r w:rsidRPr="00DD4F21">
        <w:t xml:space="preserve">: </w:t>
      </w:r>
      <w:r w:rsidR="0001768A" w:rsidRPr="00DD4F21">
        <w:t>±¼</w:t>
      </w:r>
      <w:r w:rsidR="00333F7A" w:rsidRPr="00DD4F21">
        <w:t xml:space="preserve"> </w:t>
      </w:r>
      <w:r w:rsidRPr="00DD4F21">
        <w:t>in. (±6 mm).</w:t>
      </w:r>
    </w:p>
    <w:p w14:paraId="03F47BEA" w14:textId="1EB82925" w:rsidR="00F12A27" w:rsidRPr="00DD4F21" w:rsidRDefault="00F12A27" w:rsidP="00EF6CB3">
      <w:pPr>
        <w:numPr>
          <w:ilvl w:val="1"/>
          <w:numId w:val="69"/>
        </w:numPr>
        <w:spacing w:before="40" w:after="40"/>
      </w:pPr>
      <w:r w:rsidRPr="00DD4F21">
        <w:t>Non</w:t>
      </w:r>
      <w:r w:rsidR="002A03BE" w:rsidRPr="00DD4F21">
        <w:t>exposed individual panel</w:t>
      </w:r>
      <w:r w:rsidRPr="00DD4F21">
        <w:t xml:space="preserve">: </w:t>
      </w:r>
      <w:r w:rsidR="004F29C0" w:rsidRPr="00DD4F21">
        <w:t>±½</w:t>
      </w:r>
      <w:r w:rsidRPr="00DD4F21">
        <w:t xml:space="preserve"> in. (±13 mm).</w:t>
      </w:r>
    </w:p>
    <w:p w14:paraId="55426206" w14:textId="2684D5EC" w:rsidR="00F12A27" w:rsidRPr="00DD4F21" w:rsidRDefault="00F12A27" w:rsidP="00124ED5">
      <w:pPr>
        <w:numPr>
          <w:ilvl w:val="0"/>
          <w:numId w:val="77"/>
        </w:numPr>
        <w:tabs>
          <w:tab w:val="clear" w:pos="1152"/>
        </w:tabs>
        <w:spacing w:before="40" w:after="40"/>
        <w:ind w:left="1224"/>
      </w:pPr>
      <w:r w:rsidRPr="00DD4F21">
        <w:t xml:space="preserve">Support </w:t>
      </w:r>
      <w:r w:rsidR="00A7310C" w:rsidRPr="00DD4F21">
        <w:t>elevation from nominal support elevation</w:t>
      </w:r>
      <w:r w:rsidRPr="00DD4F21">
        <w:t>:</w:t>
      </w:r>
    </w:p>
    <w:p w14:paraId="6EB76BD9" w14:textId="1A0F3AD9" w:rsidR="00F12A27" w:rsidRPr="00DD4F21" w:rsidRDefault="00F12A27" w:rsidP="00EF6CB3">
      <w:pPr>
        <w:numPr>
          <w:ilvl w:val="4"/>
          <w:numId w:val="69"/>
        </w:numPr>
        <w:spacing w:before="40" w:after="40"/>
      </w:pPr>
      <w:r w:rsidRPr="00DD4F21">
        <w:t xml:space="preserve">Maximum </w:t>
      </w:r>
      <w:r w:rsidR="00A7310C" w:rsidRPr="00DD4F21">
        <w:t>low</w:t>
      </w:r>
      <w:r w:rsidRPr="00DD4F21">
        <w:t xml:space="preserve">: </w:t>
      </w:r>
      <w:r w:rsidR="004F29C0" w:rsidRPr="00DD4F21">
        <w:t>½</w:t>
      </w:r>
      <w:r w:rsidRPr="00DD4F21">
        <w:t xml:space="preserve"> in. (13 mm).</w:t>
      </w:r>
    </w:p>
    <w:p w14:paraId="0DB164B6" w14:textId="55515878" w:rsidR="00F12A27" w:rsidRPr="00DD4F21" w:rsidRDefault="00F12A27" w:rsidP="00EF6CB3">
      <w:pPr>
        <w:numPr>
          <w:ilvl w:val="1"/>
          <w:numId w:val="78"/>
        </w:numPr>
        <w:spacing w:before="40" w:after="40"/>
      </w:pPr>
      <w:r w:rsidRPr="00DD4F21">
        <w:t xml:space="preserve">Maximum </w:t>
      </w:r>
      <w:r w:rsidR="00A7310C" w:rsidRPr="00DD4F21">
        <w:t>high</w:t>
      </w:r>
      <w:r w:rsidRPr="00DD4F21">
        <w:t xml:space="preserve">: </w:t>
      </w:r>
      <w:r w:rsidR="0001768A" w:rsidRPr="00DD4F21">
        <w:t>¼</w:t>
      </w:r>
      <w:r w:rsidR="00333F7A" w:rsidRPr="00DD4F21">
        <w:t xml:space="preserve"> </w:t>
      </w:r>
      <w:r w:rsidRPr="00DD4F21">
        <w:t>in. (6 mm).</w:t>
      </w:r>
    </w:p>
    <w:p w14:paraId="69715DC6" w14:textId="0A2F75F1" w:rsidR="00F12A27" w:rsidRPr="00DD4F21" w:rsidRDefault="00F12A27" w:rsidP="00EF6CB3">
      <w:pPr>
        <w:numPr>
          <w:ilvl w:val="3"/>
          <w:numId w:val="79"/>
        </w:numPr>
        <w:spacing w:before="40" w:after="40"/>
      </w:pPr>
      <w:r w:rsidRPr="00DD4F21">
        <w:t xml:space="preserve">Maximum </w:t>
      </w:r>
      <w:r w:rsidR="00A7310C" w:rsidRPr="00DD4F21">
        <w:t xml:space="preserve">plumb variation over the least of height of structure </w:t>
      </w:r>
      <w:r w:rsidRPr="00DD4F21">
        <w:t>or 100 ft (30 m)</w:t>
      </w:r>
      <w:r w:rsidR="006215BD" w:rsidRPr="00DD4F21">
        <w:t>*</w:t>
      </w:r>
      <w:r w:rsidRPr="00DD4F21">
        <w:t>: 1 in. (25 mm).</w:t>
      </w:r>
    </w:p>
    <w:p w14:paraId="3D2775F5" w14:textId="2CBBD1EE" w:rsidR="00F12A27" w:rsidRPr="00DD4F21" w:rsidRDefault="00F12A27" w:rsidP="00EF6CB3">
      <w:pPr>
        <w:numPr>
          <w:ilvl w:val="3"/>
          <w:numId w:val="79"/>
        </w:numPr>
        <w:spacing w:before="40" w:after="40"/>
      </w:pPr>
      <w:r w:rsidRPr="00DD4F21">
        <w:t xml:space="preserve">Plumb in </w:t>
      </w:r>
      <w:r w:rsidR="00A7310C" w:rsidRPr="00DD4F21">
        <w:t xml:space="preserve">any </w:t>
      </w:r>
      <w:r w:rsidRPr="00DD4F21">
        <w:t xml:space="preserve">10 ft (3 m) of </w:t>
      </w:r>
      <w:r w:rsidR="00A7310C" w:rsidRPr="00DD4F21">
        <w:t>element height</w:t>
      </w:r>
      <w:r w:rsidRPr="00DD4F21">
        <w:t xml:space="preserve">: </w:t>
      </w:r>
      <w:r w:rsidR="00115C7E" w:rsidRPr="00DD4F21">
        <w:t>¼</w:t>
      </w:r>
      <w:r w:rsidR="00333F7A" w:rsidRPr="00DD4F21">
        <w:t xml:space="preserve"> </w:t>
      </w:r>
      <w:r w:rsidRPr="00DD4F21">
        <w:t>in. (6 mm).</w:t>
      </w:r>
    </w:p>
    <w:p w14:paraId="2DE5099A" w14:textId="77777777" w:rsidR="00B871E0" w:rsidRPr="00DD4F21" w:rsidRDefault="00B871E0" w:rsidP="00EF6CB3">
      <w:pPr>
        <w:numPr>
          <w:ilvl w:val="4"/>
          <w:numId w:val="79"/>
        </w:numPr>
        <w:spacing w:before="40" w:after="40"/>
      </w:pPr>
      <w:r w:rsidRPr="00DD4F21">
        <w:t>Additionally, a maximum ½ in. (13 mm) over total height of the unit for vertical stacked panels.</w:t>
      </w:r>
    </w:p>
    <w:p w14:paraId="46AE2B5E" w14:textId="64F542EA" w:rsidR="00F12A27" w:rsidRPr="00DD4F21" w:rsidRDefault="00F12A27" w:rsidP="00EF6CB3">
      <w:pPr>
        <w:numPr>
          <w:ilvl w:val="3"/>
          <w:numId w:val="79"/>
        </w:numPr>
        <w:spacing w:before="40" w:after="40"/>
      </w:pPr>
      <w:r w:rsidRPr="00DD4F21">
        <w:t xml:space="preserve">Maximum </w:t>
      </w:r>
      <w:r w:rsidR="00A7310C" w:rsidRPr="00DD4F21">
        <w:t>jog in alignment of matching edges</w:t>
      </w:r>
      <w:r w:rsidRPr="00DD4F21">
        <w:t xml:space="preserve">: </w:t>
      </w:r>
    </w:p>
    <w:p w14:paraId="22C2877F" w14:textId="3C71653D" w:rsidR="00F12A27" w:rsidRPr="00DD4F21" w:rsidRDefault="00F12A27" w:rsidP="00EF6CB3">
      <w:pPr>
        <w:numPr>
          <w:ilvl w:val="4"/>
          <w:numId w:val="79"/>
        </w:numPr>
        <w:spacing w:before="40" w:after="40"/>
      </w:pPr>
      <w:r w:rsidRPr="00DD4F21">
        <w:t xml:space="preserve">Exposed </w:t>
      </w:r>
      <w:r w:rsidR="00A7310C" w:rsidRPr="00DD4F21">
        <w:t>panel relative to adjacent panel</w:t>
      </w:r>
      <w:r w:rsidRPr="00DD4F21">
        <w:t xml:space="preserve">: </w:t>
      </w:r>
      <w:r w:rsidR="00115C7E" w:rsidRPr="00DD4F21">
        <w:t xml:space="preserve">¼ </w:t>
      </w:r>
      <w:r w:rsidRPr="00DD4F21">
        <w:t>in. (6 mm).</w:t>
      </w:r>
    </w:p>
    <w:p w14:paraId="1BD4DE84" w14:textId="3AB6C2EF" w:rsidR="00F12A27" w:rsidRPr="00DD4F21" w:rsidRDefault="00F12A27" w:rsidP="00EF6CB3">
      <w:pPr>
        <w:pStyle w:val="BodyTextIndent3"/>
        <w:numPr>
          <w:ilvl w:val="4"/>
          <w:numId w:val="79"/>
        </w:numPr>
        <w:spacing w:before="40" w:after="40"/>
      </w:pPr>
      <w:r w:rsidRPr="00DD4F21">
        <w:t>Non</w:t>
      </w:r>
      <w:r w:rsidR="00A7310C" w:rsidRPr="00DD4F21">
        <w:t>exposed panel relative to adjacent panel</w:t>
      </w:r>
      <w:r w:rsidRPr="00DD4F21">
        <w:t xml:space="preserve">: </w:t>
      </w:r>
      <w:r w:rsidR="004F29C0" w:rsidRPr="00DD4F21">
        <w:t>½</w:t>
      </w:r>
      <w:r w:rsidR="00333F7A" w:rsidRPr="00DD4F21">
        <w:t xml:space="preserve"> </w:t>
      </w:r>
      <w:r w:rsidRPr="00DD4F21">
        <w:t>in. (13 mm).</w:t>
      </w:r>
    </w:p>
    <w:p w14:paraId="50693D74" w14:textId="48707F48" w:rsidR="00E06D67" w:rsidRPr="00DD4F21" w:rsidRDefault="00F12A27" w:rsidP="00EF6CB3">
      <w:pPr>
        <w:numPr>
          <w:ilvl w:val="3"/>
          <w:numId w:val="79"/>
        </w:numPr>
        <w:spacing w:before="40" w:after="40"/>
      </w:pPr>
      <w:r w:rsidRPr="00DD4F21">
        <w:t xml:space="preserve">Joint </w:t>
      </w:r>
      <w:r w:rsidR="00A7310C" w:rsidRPr="00DD4F21">
        <w:t>width (governs over joint taper</w:t>
      </w:r>
      <w:r w:rsidRPr="00DD4F21">
        <w:t>):</w:t>
      </w:r>
    </w:p>
    <w:p w14:paraId="70675A43" w14:textId="7A805726" w:rsidR="00F12A27" w:rsidRPr="00DD4F21" w:rsidRDefault="00E06D67" w:rsidP="00EF6CB3">
      <w:pPr>
        <w:numPr>
          <w:ilvl w:val="4"/>
          <w:numId w:val="79"/>
        </w:numPr>
        <w:spacing w:before="40" w:after="40"/>
      </w:pPr>
      <w:bookmarkStart w:id="18" w:name="_Hlk40104685"/>
      <w:r w:rsidRPr="00DD4F21">
        <w:t xml:space="preserve">Joints </w:t>
      </w:r>
      <w:r w:rsidR="00700FDA" w:rsidRPr="00DD4F21">
        <w:t>≤</w:t>
      </w:r>
      <w:r w:rsidR="001F0B77" w:rsidRPr="00DD4F21">
        <w:t xml:space="preserve"> </w:t>
      </w:r>
      <w:r w:rsidRPr="00DD4F21">
        <w:t xml:space="preserve">10 ft (3 m) in </w:t>
      </w:r>
      <w:r w:rsidR="002812F6" w:rsidRPr="00DD4F21">
        <w:t>length</w:t>
      </w:r>
      <w:r w:rsidRPr="00DD4F21">
        <w:t xml:space="preserve">: </w:t>
      </w:r>
      <w:r w:rsidR="00115C7E" w:rsidRPr="00DD4F21">
        <w:t>±</w:t>
      </w:r>
      <w:r w:rsidRPr="00DD4F21">
        <w:t>3/16</w:t>
      </w:r>
      <w:r w:rsidR="00F12A27" w:rsidRPr="00DD4F21">
        <w:t xml:space="preserve"> in. (±</w:t>
      </w:r>
      <w:r w:rsidRPr="00DD4F21">
        <w:t xml:space="preserve">5 </w:t>
      </w:r>
      <w:r w:rsidR="00F12A27" w:rsidRPr="00DD4F21">
        <w:t>mm).</w:t>
      </w:r>
    </w:p>
    <w:p w14:paraId="47FEB559" w14:textId="17DC5AFA" w:rsidR="002812F6" w:rsidRPr="00DD4F21" w:rsidRDefault="002812F6" w:rsidP="00EF6CB3">
      <w:pPr>
        <w:numPr>
          <w:ilvl w:val="4"/>
          <w:numId w:val="79"/>
        </w:numPr>
        <w:spacing w:before="40" w:after="40"/>
      </w:pPr>
      <w:bookmarkStart w:id="19" w:name="_Hlk40104713"/>
      <w:bookmarkEnd w:id="18"/>
      <w:r w:rsidRPr="00DD4F21">
        <w:t xml:space="preserve">Joints </w:t>
      </w:r>
      <w:r w:rsidR="00700FDA" w:rsidRPr="00DD4F21">
        <w:t>&gt;</w:t>
      </w:r>
      <w:r w:rsidR="001F0B77" w:rsidRPr="00DD4F21">
        <w:t xml:space="preserve"> </w:t>
      </w:r>
      <w:r w:rsidRPr="00DD4F21">
        <w:t xml:space="preserve">10 ft (3 m) in length: </w:t>
      </w:r>
      <w:r w:rsidR="00115C7E" w:rsidRPr="00DD4F21">
        <w:t>±¼ in.</w:t>
      </w:r>
      <w:r w:rsidR="00115C7E" w:rsidRPr="00DD4F21" w:rsidDel="00115C7E">
        <w:t xml:space="preserve"> </w:t>
      </w:r>
      <w:r w:rsidRPr="00DD4F21">
        <w:t>(±6 mm).</w:t>
      </w:r>
    </w:p>
    <w:bookmarkEnd w:id="19"/>
    <w:p w14:paraId="117FFEA9" w14:textId="6E4C5698" w:rsidR="002812F6" w:rsidRPr="00DD4F21" w:rsidRDefault="00F12A27" w:rsidP="00EF6CB3">
      <w:pPr>
        <w:numPr>
          <w:ilvl w:val="3"/>
          <w:numId w:val="79"/>
        </w:numPr>
        <w:spacing w:before="40" w:after="40"/>
      </w:pPr>
      <w:r w:rsidRPr="00DD4F21">
        <w:lastRenderedPageBreak/>
        <w:t xml:space="preserve">Joint </w:t>
      </w:r>
      <w:r w:rsidR="00A7310C" w:rsidRPr="00DD4F21">
        <w:t xml:space="preserve">taper </w:t>
      </w:r>
      <w:r w:rsidR="002812F6" w:rsidRPr="00DD4F21">
        <w:t xml:space="preserve">exposed to view </w:t>
      </w:r>
      <w:r w:rsidR="00A7310C" w:rsidRPr="00DD4F21">
        <w:t>maximum</w:t>
      </w:r>
      <w:r w:rsidR="002812F6" w:rsidRPr="00DD4F21">
        <w:t>:</w:t>
      </w:r>
    </w:p>
    <w:p w14:paraId="76595F60" w14:textId="05C4B7F4" w:rsidR="002812F6" w:rsidRPr="00DD4F21" w:rsidRDefault="002812F6" w:rsidP="00EF6CB3">
      <w:pPr>
        <w:numPr>
          <w:ilvl w:val="4"/>
          <w:numId w:val="79"/>
        </w:numPr>
        <w:spacing w:before="40" w:after="40"/>
      </w:pPr>
      <w:r w:rsidRPr="00DD4F21">
        <w:t xml:space="preserve">Joints </w:t>
      </w:r>
      <w:r w:rsidR="00767BA2" w:rsidRPr="00DD4F21">
        <w:t>≤</w:t>
      </w:r>
      <w:r w:rsidR="001F0B77" w:rsidRPr="00DD4F21">
        <w:t xml:space="preserve"> </w:t>
      </w:r>
      <w:r w:rsidRPr="00DD4F21">
        <w:t xml:space="preserve">10 ft (3 m) in length: </w:t>
      </w:r>
      <w:r w:rsidR="00115C7E" w:rsidRPr="00DD4F21">
        <w:t>±</w:t>
      </w:r>
      <w:r w:rsidRPr="00DD4F21">
        <w:t>3/16 in. (±5 mm).</w:t>
      </w:r>
    </w:p>
    <w:p w14:paraId="5DACD8BD" w14:textId="16B7BDEB" w:rsidR="002812F6" w:rsidRPr="00DD4F21" w:rsidRDefault="002812F6" w:rsidP="00EF6CB3">
      <w:pPr>
        <w:numPr>
          <w:ilvl w:val="4"/>
          <w:numId w:val="79"/>
        </w:numPr>
        <w:spacing w:before="40" w:after="40"/>
      </w:pPr>
      <w:r w:rsidRPr="00DD4F21">
        <w:t xml:space="preserve">Joints </w:t>
      </w:r>
      <w:r w:rsidR="00767BA2" w:rsidRPr="00DD4F21">
        <w:t>&gt;</w:t>
      </w:r>
      <w:r w:rsidR="001F0B77" w:rsidRPr="00DD4F21">
        <w:t xml:space="preserve"> </w:t>
      </w:r>
      <w:r w:rsidRPr="00DD4F21">
        <w:t xml:space="preserve">10 ft (3 m) in length: </w:t>
      </w:r>
      <w:r w:rsidR="00115C7E" w:rsidRPr="00DD4F21">
        <w:t>±¼ in.</w:t>
      </w:r>
      <w:r w:rsidR="00115C7E" w:rsidRPr="00DD4F21" w:rsidDel="00115C7E">
        <w:t xml:space="preserve"> </w:t>
      </w:r>
      <w:r w:rsidRPr="00DD4F21">
        <w:t>(±6 mm).</w:t>
      </w:r>
    </w:p>
    <w:p w14:paraId="4B03B608" w14:textId="1B7656F8" w:rsidR="00F12A27" w:rsidRPr="00DD4F21" w:rsidRDefault="00F12A27" w:rsidP="00EF6CB3">
      <w:pPr>
        <w:numPr>
          <w:ilvl w:val="3"/>
          <w:numId w:val="79"/>
        </w:numPr>
        <w:spacing w:before="40" w:after="40"/>
      </w:pPr>
      <w:r w:rsidRPr="00DD4F21">
        <w:t xml:space="preserve">Joint </w:t>
      </w:r>
      <w:r w:rsidR="00A7310C" w:rsidRPr="00DD4F21">
        <w:t xml:space="preserve">taper </w:t>
      </w:r>
      <w:r w:rsidR="00767BA2" w:rsidRPr="00DD4F21">
        <w:t>&gt;</w:t>
      </w:r>
      <w:r w:rsidR="001F0B77" w:rsidRPr="00DD4F21">
        <w:t xml:space="preserve"> </w:t>
      </w:r>
      <w:r w:rsidRPr="00DD4F21">
        <w:t>10 ft (3 m</w:t>
      </w:r>
      <w:r w:rsidR="003260CA" w:rsidRPr="00DD4F21">
        <w:t>) in</w:t>
      </w:r>
      <w:r w:rsidR="004A650F" w:rsidRPr="00DD4F21">
        <w:t xml:space="preserve"> length</w:t>
      </w:r>
      <w:r w:rsidRPr="00DD4F21">
        <w:t xml:space="preserve">: </w:t>
      </w:r>
      <w:r w:rsidR="00642E41" w:rsidRPr="00DD4F21">
        <w:t>¼</w:t>
      </w:r>
      <w:r w:rsidRPr="00DD4F21">
        <w:t xml:space="preserve"> in. (6 mm).</w:t>
      </w:r>
    </w:p>
    <w:p w14:paraId="686B35E8" w14:textId="25F31AAC" w:rsidR="00F12A27" w:rsidRPr="00DD4F21" w:rsidRDefault="00F12A27" w:rsidP="00EF6CB3">
      <w:pPr>
        <w:numPr>
          <w:ilvl w:val="3"/>
          <w:numId w:val="79"/>
        </w:numPr>
        <w:spacing w:before="40" w:after="40"/>
      </w:pPr>
      <w:r w:rsidRPr="00DD4F21">
        <w:t xml:space="preserve">Maximum </w:t>
      </w:r>
      <w:r w:rsidR="00A7310C" w:rsidRPr="00DD4F21">
        <w:t>jog in alignment of matching faces</w:t>
      </w:r>
      <w:r w:rsidRPr="00DD4F21">
        <w:t xml:space="preserve">: </w:t>
      </w:r>
      <w:r w:rsidR="00642E41" w:rsidRPr="00DD4F21">
        <w:t>¼</w:t>
      </w:r>
      <w:r w:rsidRPr="00DD4F21">
        <w:t xml:space="preserve"> in. (6 mm).</w:t>
      </w:r>
    </w:p>
    <w:p w14:paraId="73FFFFC9" w14:textId="7A530342" w:rsidR="00F12A27" w:rsidRPr="00DD4F21" w:rsidRDefault="00F12A27" w:rsidP="00EF6CB3">
      <w:pPr>
        <w:numPr>
          <w:ilvl w:val="3"/>
          <w:numId w:val="79"/>
        </w:numPr>
        <w:spacing w:before="40" w:after="40"/>
      </w:pPr>
      <w:r w:rsidRPr="00DD4F21">
        <w:t xml:space="preserve">Differential </w:t>
      </w:r>
      <w:r w:rsidR="00A7310C" w:rsidRPr="00DD4F21">
        <w:t>bowing or camber, as erected, between adjacent members of same design</w:t>
      </w:r>
      <w:r w:rsidRPr="00DD4F21">
        <w:t>:</w:t>
      </w:r>
      <w:r w:rsidR="00F47DD7" w:rsidRPr="00DD4F21">
        <w:t xml:space="preserve"> </w:t>
      </w:r>
      <w:r w:rsidR="00642E41" w:rsidRPr="00DD4F21">
        <w:t>¼</w:t>
      </w:r>
      <w:r w:rsidRPr="00DD4F21">
        <w:t xml:space="preserve"> in. (6 mm).</w:t>
      </w:r>
    </w:p>
    <w:p w14:paraId="3F04C18C" w14:textId="5DB105D1" w:rsidR="00F12A27" w:rsidRPr="00DD4F21" w:rsidRDefault="00F12A27" w:rsidP="00EF6CB3">
      <w:pPr>
        <w:numPr>
          <w:ilvl w:val="3"/>
          <w:numId w:val="79"/>
        </w:numPr>
        <w:spacing w:before="40" w:after="40"/>
      </w:pPr>
      <w:r w:rsidRPr="00DD4F21">
        <w:t xml:space="preserve">Opening </w:t>
      </w:r>
      <w:r w:rsidR="00A7310C" w:rsidRPr="00DD4F21">
        <w:t>height between spandrels</w:t>
      </w:r>
      <w:r w:rsidRPr="00DD4F21">
        <w:t xml:space="preserve">: </w:t>
      </w:r>
      <w:r w:rsidR="003260CA" w:rsidRPr="00DD4F21">
        <w:t xml:space="preserve">±¼ </w:t>
      </w:r>
      <w:r w:rsidRPr="00DD4F21">
        <w:t>in. (± 6 mm).</w:t>
      </w:r>
    </w:p>
    <w:p w14:paraId="7C16CD60" w14:textId="77777777" w:rsidR="008069A0" w:rsidRDefault="008069A0" w:rsidP="006215BD">
      <w:pPr>
        <w:tabs>
          <w:tab w:val="left" w:pos="1224"/>
        </w:tabs>
        <w:spacing w:before="40" w:after="40"/>
        <w:ind w:left="864"/>
      </w:pPr>
    </w:p>
    <w:p w14:paraId="3481F7B2" w14:textId="391880ED" w:rsidR="006215BD" w:rsidRPr="00DD4F21" w:rsidRDefault="006215BD" w:rsidP="006215BD">
      <w:pPr>
        <w:tabs>
          <w:tab w:val="left" w:pos="1224"/>
        </w:tabs>
        <w:spacing w:before="40" w:after="40"/>
        <w:ind w:left="864"/>
      </w:pPr>
      <w:r w:rsidRPr="00DD4F21">
        <w:t xml:space="preserve">*For precast concrete buildings </w:t>
      </w:r>
      <w:r w:rsidR="00EE4684" w:rsidRPr="00DD4F21">
        <w:t>&gt;</w:t>
      </w:r>
      <w:r w:rsidR="001F0B77" w:rsidRPr="00DD4F21">
        <w:t xml:space="preserve"> </w:t>
      </w:r>
      <w:r w:rsidRPr="00DD4F21">
        <w:t xml:space="preserve">100 ft (30 m) tall, tolerances for </w:t>
      </w:r>
      <w:r w:rsidR="0078447E" w:rsidRPr="00DD4F21">
        <w:t xml:space="preserve">items </w:t>
      </w:r>
      <w:r w:rsidRPr="00DD4F21">
        <w:t xml:space="preserve">“1” and “5” </w:t>
      </w:r>
      <w:r w:rsidR="0078447E" w:rsidRPr="00DD4F21">
        <w:t xml:space="preserve">above </w:t>
      </w:r>
      <w:r w:rsidRPr="00DD4F21">
        <w:t xml:space="preserve">can increase at the rate of </w:t>
      </w:r>
      <w:r w:rsidR="00FF6EB8" w:rsidRPr="00DD4F21">
        <w:t>⅛</w:t>
      </w:r>
      <w:r w:rsidRPr="00DD4F21">
        <w:t xml:space="preserve"> in. (3 mm) per story to a maximum of 2 in. (50 mm).</w:t>
      </w:r>
    </w:p>
    <w:p w14:paraId="7908275A" w14:textId="0DB78CFB" w:rsidR="006215BD" w:rsidRPr="00F37AB4" w:rsidRDefault="00CA65ED" w:rsidP="006215BD">
      <w:pPr>
        <w:tabs>
          <w:tab w:val="left" w:pos="1224"/>
        </w:tabs>
        <w:spacing w:before="40" w:after="40"/>
        <w:ind w:left="864"/>
      </w:pPr>
      <w:r w:rsidRPr="008069A0">
        <w:rPr>
          <w:vertAlign w:val="superscript"/>
        </w:rPr>
        <w:t>†</w:t>
      </w:r>
      <w:r w:rsidR="006215BD" w:rsidRPr="00DD4F21">
        <w:t>For</w:t>
      </w:r>
      <w:r w:rsidR="006215BD" w:rsidRPr="00F37AB4">
        <w:t xml:space="preserve"> precast concrete elements erected on a steel frame, th</w:t>
      </w:r>
      <w:r w:rsidR="00E925EA" w:rsidRPr="00F37AB4">
        <w:t xml:space="preserve">e </w:t>
      </w:r>
      <w:r w:rsidR="006215BD" w:rsidRPr="00F37AB4">
        <w:t xml:space="preserve">tolerance </w:t>
      </w:r>
      <w:r w:rsidR="00E925EA" w:rsidRPr="00F37AB4">
        <w:t xml:space="preserve">in item </w:t>
      </w:r>
      <w:r w:rsidR="00FF6EB8">
        <w:t>“</w:t>
      </w:r>
      <w:r w:rsidR="00E925EA" w:rsidRPr="00F37AB4">
        <w:t>2</w:t>
      </w:r>
      <w:r w:rsidR="00FF6EB8">
        <w:t>”</w:t>
      </w:r>
      <w:r w:rsidR="00E925EA" w:rsidRPr="00F37AB4">
        <w:t xml:space="preserve"> </w:t>
      </w:r>
      <w:r w:rsidR="006215BD" w:rsidRPr="00F37AB4">
        <w:t xml:space="preserve">takes precedence over tolerance dimension </w:t>
      </w:r>
      <w:r w:rsidR="00E925EA" w:rsidRPr="00F37AB4">
        <w:t xml:space="preserve">listed in item </w:t>
      </w:r>
      <w:r w:rsidR="006215BD" w:rsidRPr="00F37AB4">
        <w:t>“1</w:t>
      </w:r>
      <w:r w:rsidR="00FF6EB8">
        <w:t>.</w:t>
      </w:r>
      <w:r w:rsidR="006215BD" w:rsidRPr="00F37AB4">
        <w:t>”</w:t>
      </w:r>
    </w:p>
    <w:p w14:paraId="48DA90AB" w14:textId="77777777" w:rsidR="00AD1566" w:rsidRPr="00F37AB4" w:rsidRDefault="00AD1566" w:rsidP="00F12A27">
      <w:pPr>
        <w:pStyle w:val="BodyTextIndent3"/>
        <w:spacing w:before="40" w:after="40"/>
        <w:ind w:left="0"/>
      </w:pPr>
    </w:p>
    <w:p w14:paraId="03ECDC65" w14:textId="77777777" w:rsidR="00F12A27" w:rsidRPr="00F37AB4" w:rsidRDefault="00251061" w:rsidP="00F12A27">
      <w:pPr>
        <w:pStyle w:val="BodyTextIndent3"/>
        <w:spacing w:before="40" w:after="40"/>
        <w:ind w:left="0"/>
        <w:rPr>
          <w:b/>
          <w:i/>
        </w:rPr>
      </w:pPr>
      <w:r w:rsidRPr="00F37AB4">
        <w:rPr>
          <w:b/>
          <w:i/>
        </w:rPr>
        <w:t>3.5 FIELD</w:t>
      </w:r>
      <w:r w:rsidR="00F12A27" w:rsidRPr="00F37AB4">
        <w:rPr>
          <w:b/>
          <w:i/>
        </w:rPr>
        <w:t xml:space="preserve"> QUALITY CONTROL</w:t>
      </w:r>
    </w:p>
    <w:p w14:paraId="30CFD43A" w14:textId="77777777" w:rsidR="00F12A27" w:rsidRPr="00F37AB4" w:rsidRDefault="00F12A27" w:rsidP="00F12A27">
      <w:pPr>
        <w:pStyle w:val="BodyTextIndent3"/>
        <w:spacing w:before="40" w:after="4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10AC6F4A" w14:textId="77777777" w:rsidTr="0072342B">
        <w:tc>
          <w:tcPr>
            <w:tcW w:w="9576" w:type="dxa"/>
            <w:shd w:val="clear" w:color="auto" w:fill="auto"/>
          </w:tcPr>
          <w:p w14:paraId="300D7E20" w14:textId="51A506CE" w:rsidR="00A87D03" w:rsidRPr="00F37AB4" w:rsidRDefault="00F47DD7" w:rsidP="0072342B">
            <w:pPr>
              <w:pStyle w:val="BodyTextIndent"/>
              <w:tabs>
                <w:tab w:val="left" w:pos="0"/>
              </w:tabs>
              <w:spacing w:before="40" w:after="40"/>
              <w:ind w:left="0" w:firstLine="0"/>
            </w:pPr>
            <w:r w:rsidRPr="00F37AB4">
              <w:t xml:space="preserve">Retain first option in paragraph below if Owner engages a special inspector. If authorities having jurisdiction permit Contractor to engage a special inspector, retain second option and retain option for submitting special inspection reports in Part 1 </w:t>
            </w:r>
            <w:r w:rsidR="00B34623">
              <w:t>“</w:t>
            </w:r>
            <w:r w:rsidRPr="00F37AB4">
              <w:t>Submittals</w:t>
            </w:r>
            <w:r w:rsidR="00B34623">
              <w:t>”</w:t>
            </w:r>
            <w:r w:rsidRPr="00F37AB4">
              <w:t xml:space="preserve"> </w:t>
            </w:r>
            <w:r w:rsidR="00B95A4E">
              <w:t>a</w:t>
            </w:r>
            <w:r w:rsidR="00B95A4E" w:rsidRPr="00F37AB4">
              <w:t>rticle</w:t>
            </w:r>
            <w:r w:rsidRPr="00F37AB4">
              <w:t>.</w:t>
            </w:r>
          </w:p>
        </w:tc>
      </w:tr>
    </w:tbl>
    <w:p w14:paraId="42361F4F" w14:textId="77777777" w:rsidR="00A87D03" w:rsidRPr="00F37AB4" w:rsidRDefault="00A87D03" w:rsidP="00F12A27">
      <w:pPr>
        <w:pStyle w:val="BodyTextIndent3"/>
        <w:spacing w:before="40" w:after="40"/>
        <w:ind w:left="0"/>
      </w:pPr>
    </w:p>
    <w:p w14:paraId="315BE0BC" w14:textId="600DBB64" w:rsidR="00F12A27" w:rsidRPr="008069A0" w:rsidRDefault="00F12A27" w:rsidP="00EF6CB3">
      <w:pPr>
        <w:numPr>
          <w:ilvl w:val="0"/>
          <w:numId w:val="80"/>
        </w:numPr>
        <w:spacing w:before="40" w:after="40"/>
      </w:pPr>
      <w:r w:rsidRPr="008069A0">
        <w:t xml:space="preserve">Special Inspections: </w:t>
      </w:r>
      <w:r w:rsidRPr="008069A0">
        <w:rPr>
          <w:b/>
        </w:rPr>
        <w:t xml:space="preserve">[Owner </w:t>
      </w:r>
      <w:r w:rsidR="00B95A4E" w:rsidRPr="008069A0">
        <w:rPr>
          <w:b/>
        </w:rPr>
        <w:t xml:space="preserve">shall </w:t>
      </w:r>
      <w:r w:rsidR="00D3799A" w:rsidRPr="008069A0">
        <w:rPr>
          <w:b/>
        </w:rPr>
        <w:t>engage]</w:t>
      </w:r>
      <w:r w:rsidR="00D3799A" w:rsidRPr="008069A0">
        <w:rPr>
          <w:bCs/>
        </w:rPr>
        <w:t xml:space="preserve"> </w:t>
      </w:r>
      <w:r w:rsidR="00D3799A" w:rsidRPr="008069A0">
        <w:rPr>
          <w:b/>
        </w:rPr>
        <w:t>[</w:t>
      </w:r>
      <w:r w:rsidRPr="008069A0">
        <w:rPr>
          <w:b/>
        </w:rPr>
        <w:t xml:space="preserve">Contractor </w:t>
      </w:r>
      <w:r w:rsidR="00B95A4E" w:rsidRPr="008069A0">
        <w:rPr>
          <w:b/>
        </w:rPr>
        <w:t xml:space="preserve">shall </w:t>
      </w:r>
      <w:r w:rsidRPr="008069A0">
        <w:rPr>
          <w:b/>
        </w:rPr>
        <w:t>engage]</w:t>
      </w:r>
      <w:r w:rsidRPr="008069A0">
        <w:t xml:space="preserve"> a qualified special inspector to perform the following special inspections and prepare reports:</w:t>
      </w:r>
    </w:p>
    <w:p w14:paraId="40BFD3AB" w14:textId="26E36885" w:rsidR="00F12A27" w:rsidRPr="008069A0" w:rsidRDefault="00F12A27" w:rsidP="00EF6CB3">
      <w:pPr>
        <w:numPr>
          <w:ilvl w:val="6"/>
          <w:numId w:val="79"/>
        </w:numPr>
        <w:spacing w:before="40" w:after="40"/>
      </w:pPr>
      <w:r w:rsidRPr="008069A0">
        <w:t>Erection of load</w:t>
      </w:r>
      <w:r w:rsidR="00B447D6" w:rsidRPr="008069A0">
        <w:t>-</w:t>
      </w:r>
      <w:r w:rsidRPr="008069A0">
        <w:t>bearing precast concrete members.</w:t>
      </w:r>
    </w:p>
    <w:p w14:paraId="1A282A67" w14:textId="09DAD249" w:rsidR="00F12A27" w:rsidRPr="008069A0" w:rsidRDefault="00F12A27" w:rsidP="00EF6CB3">
      <w:pPr>
        <w:pStyle w:val="BodyTextIndent3"/>
        <w:numPr>
          <w:ilvl w:val="6"/>
          <w:numId w:val="79"/>
        </w:numPr>
        <w:tabs>
          <w:tab w:val="left" w:pos="180"/>
          <w:tab w:val="left" w:pos="360"/>
        </w:tabs>
        <w:spacing w:before="40" w:after="40"/>
        <w:rPr>
          <w:b/>
          <w:bCs/>
        </w:rPr>
      </w:pPr>
      <w:r w:rsidRPr="008069A0">
        <w:rPr>
          <w:b/>
          <w:bCs/>
        </w:rPr>
        <w:t>&lt;Insert special inspections</w:t>
      </w:r>
      <w:r w:rsidR="0098064B" w:rsidRPr="008069A0">
        <w:rPr>
          <w:b/>
          <w:bCs/>
        </w:rPr>
        <w:t>.</w:t>
      </w:r>
      <w:r w:rsidRPr="008069A0">
        <w:rPr>
          <w:b/>
          <w:bCs/>
        </w:rPr>
        <w:t>&gt;</w:t>
      </w:r>
    </w:p>
    <w:p w14:paraId="11EF7EBF" w14:textId="77777777" w:rsidR="00F12A27" w:rsidRPr="00F37AB4" w:rsidRDefault="00F12A27" w:rsidP="00F12A27">
      <w:pPr>
        <w:pStyle w:val="BodyTextIndent3"/>
        <w:tabs>
          <w:tab w:val="left" w:pos="180"/>
          <w:tab w:val="left" w:pos="360"/>
        </w:tabs>
        <w:spacing w:before="40" w:after="4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050789F5" w14:textId="77777777" w:rsidTr="0072342B">
        <w:tc>
          <w:tcPr>
            <w:tcW w:w="9576" w:type="dxa"/>
            <w:shd w:val="clear" w:color="auto" w:fill="auto"/>
          </w:tcPr>
          <w:p w14:paraId="2BDE2A3F" w14:textId="598D55E9" w:rsidR="00A87D03" w:rsidRPr="00F37AB4" w:rsidRDefault="00F47DD7" w:rsidP="0072342B">
            <w:pPr>
              <w:pStyle w:val="BodyTextIndent"/>
              <w:tabs>
                <w:tab w:val="left" w:pos="0"/>
              </w:tabs>
              <w:spacing w:before="40" w:after="40"/>
              <w:ind w:left="0" w:firstLine="0"/>
            </w:pPr>
            <w:r w:rsidRPr="00F37AB4">
              <w:t>Retain first paragraph below if field testing and inspecting are required, with or without paragraph above, to identify who shall perform tests and inspections. If retaining second option, retain requirement for field quality</w:t>
            </w:r>
            <w:r w:rsidR="0092083E">
              <w:t xml:space="preserve"> </w:t>
            </w:r>
            <w:r w:rsidRPr="00F37AB4">
              <w:t xml:space="preserve">control test reports in Part 1 </w:t>
            </w:r>
            <w:r w:rsidR="00B34623">
              <w:t>“</w:t>
            </w:r>
            <w:r w:rsidRPr="00F37AB4">
              <w:t>Submittals</w:t>
            </w:r>
            <w:r w:rsidR="00B34623">
              <w:t>”</w:t>
            </w:r>
            <w:r w:rsidRPr="00F37AB4">
              <w:t xml:space="preserve"> </w:t>
            </w:r>
            <w:r w:rsidR="0092083E">
              <w:t>a</w:t>
            </w:r>
            <w:r w:rsidR="0092083E" w:rsidRPr="00F37AB4">
              <w:t>rticle</w:t>
            </w:r>
            <w:r w:rsidRPr="00F37AB4">
              <w:t>.</w:t>
            </w:r>
          </w:p>
        </w:tc>
      </w:tr>
    </w:tbl>
    <w:p w14:paraId="0D443208" w14:textId="77777777" w:rsidR="00A87D03" w:rsidRPr="00F37AB4" w:rsidRDefault="00A87D03" w:rsidP="00F12A27">
      <w:pPr>
        <w:pStyle w:val="BodyTextIndent3"/>
        <w:tabs>
          <w:tab w:val="left" w:pos="180"/>
          <w:tab w:val="left" w:pos="360"/>
        </w:tabs>
        <w:spacing w:before="40" w:after="40"/>
        <w:ind w:left="0"/>
      </w:pPr>
    </w:p>
    <w:p w14:paraId="0C400EF6" w14:textId="1E25C196" w:rsidR="00F12A27" w:rsidRPr="00F37AB4" w:rsidRDefault="00F12A27" w:rsidP="00EF6CB3">
      <w:pPr>
        <w:numPr>
          <w:ilvl w:val="0"/>
          <w:numId w:val="80"/>
        </w:numPr>
        <w:spacing w:before="40" w:after="40"/>
      </w:pPr>
      <w:r w:rsidRPr="00F37AB4">
        <w:t xml:space="preserve">Testing: Owner </w:t>
      </w:r>
      <w:r w:rsidR="0092083E">
        <w:t>shall</w:t>
      </w:r>
      <w:r w:rsidR="0092083E" w:rsidRPr="00F37AB4">
        <w:t xml:space="preserve"> </w:t>
      </w:r>
      <w:r w:rsidRPr="00F37AB4">
        <w:t>engage accredited independent testing and inspecting agency to perform field tests and inspections and prepare reports.</w:t>
      </w:r>
    </w:p>
    <w:p w14:paraId="341DE7E6" w14:textId="602FD30F" w:rsidR="00F12A27" w:rsidRPr="00F37AB4" w:rsidRDefault="00F12A27" w:rsidP="00EF6CB3">
      <w:pPr>
        <w:numPr>
          <w:ilvl w:val="2"/>
          <w:numId w:val="78"/>
        </w:numPr>
        <w:spacing w:before="40" w:after="40"/>
      </w:pPr>
      <w:r w:rsidRPr="00F37AB4">
        <w:t xml:space="preserve">Field welds </w:t>
      </w:r>
      <w:r w:rsidR="0092083E">
        <w:t>shall</w:t>
      </w:r>
      <w:r w:rsidR="0092083E" w:rsidRPr="00F37AB4">
        <w:t xml:space="preserve"> </w:t>
      </w:r>
      <w:r w:rsidRPr="00F37AB4">
        <w:t>be subject to visual inspections and dye penetrant or magnetic particle testing in accordance with ASTM E165 or ASTM E1444 and ASTM E709.</w:t>
      </w:r>
      <w:r w:rsidR="00135AB4">
        <w:t xml:space="preserve"> </w:t>
      </w:r>
      <w:r w:rsidRPr="00F37AB4">
        <w:t>Testing agency shall be qualified in accordance with ASTM E543.</w:t>
      </w:r>
    </w:p>
    <w:p w14:paraId="7A5629A9" w14:textId="25C0C84F" w:rsidR="00F12A27" w:rsidRPr="00F37AB4" w:rsidRDefault="00F12A27" w:rsidP="00EF6CB3">
      <w:pPr>
        <w:numPr>
          <w:ilvl w:val="2"/>
          <w:numId w:val="78"/>
        </w:numPr>
        <w:spacing w:before="40" w:after="40"/>
      </w:pPr>
      <w:r w:rsidRPr="00F37AB4">
        <w:t xml:space="preserve">Testing agency </w:t>
      </w:r>
      <w:r w:rsidR="004C1837">
        <w:t>shall</w:t>
      </w:r>
      <w:r w:rsidR="004C1837" w:rsidRPr="00F37AB4">
        <w:t xml:space="preserve"> </w:t>
      </w:r>
      <w:r w:rsidRPr="00F37AB4">
        <w:t>report test results promptly and in writing to Contractor and Architect.</w:t>
      </w:r>
    </w:p>
    <w:p w14:paraId="568920B2" w14:textId="77777777" w:rsidR="00F95D5B" w:rsidRPr="00F37AB4" w:rsidRDefault="00F95D5B" w:rsidP="00F95D5B">
      <w:pPr>
        <w:spacing w:before="40" w:after="40"/>
        <w:ind w:left="864"/>
      </w:pPr>
    </w:p>
    <w:p w14:paraId="65B82082" w14:textId="77777777" w:rsidR="00F12A27" w:rsidRPr="00F37AB4" w:rsidRDefault="00F12A27" w:rsidP="00EF6CB3">
      <w:pPr>
        <w:numPr>
          <w:ilvl w:val="0"/>
          <w:numId w:val="80"/>
        </w:numPr>
        <w:spacing w:before="40" w:after="40"/>
      </w:pPr>
      <w:r w:rsidRPr="00F37AB4">
        <w:t xml:space="preserve">Repair or remove and replace work where tests and inspections indicate that it does not comply with specified requirements. </w:t>
      </w:r>
    </w:p>
    <w:p w14:paraId="7115EDE7" w14:textId="63891598" w:rsidR="00F12A27" w:rsidRPr="00F37AB4" w:rsidRDefault="00F12A27" w:rsidP="00EF6CB3">
      <w:pPr>
        <w:numPr>
          <w:ilvl w:val="0"/>
          <w:numId w:val="80"/>
        </w:numPr>
        <w:spacing w:before="40" w:after="40"/>
      </w:pPr>
      <w:r w:rsidRPr="00F37AB4">
        <w:t xml:space="preserve">Additional testing and inspecting, at </w:t>
      </w:r>
      <w:r w:rsidR="00F06694" w:rsidRPr="00F06694">
        <w:t>erector’s</w:t>
      </w:r>
      <w:r w:rsidRPr="00F37AB4">
        <w:t xml:space="preserve"> expense, </w:t>
      </w:r>
      <w:r w:rsidR="004C1837">
        <w:t>shall</w:t>
      </w:r>
      <w:r w:rsidR="004C1837" w:rsidRPr="00F37AB4">
        <w:t xml:space="preserve"> </w:t>
      </w:r>
      <w:r w:rsidRPr="00F37AB4">
        <w:t>be performed to determine compliance of corrected work with specified requirements.</w:t>
      </w:r>
    </w:p>
    <w:p w14:paraId="7154B3E5" w14:textId="77777777" w:rsidR="00F12A27" w:rsidRPr="00F37AB4" w:rsidRDefault="00F12A27" w:rsidP="00F12A27">
      <w:pPr>
        <w:spacing w:before="40" w:after="40"/>
      </w:pPr>
    </w:p>
    <w:p w14:paraId="5986577E" w14:textId="77777777" w:rsidR="00F12A27" w:rsidRPr="00F37AB4" w:rsidRDefault="00251061" w:rsidP="00F12A27">
      <w:pPr>
        <w:pStyle w:val="BodyTextIndent3"/>
        <w:spacing w:before="40" w:after="40"/>
        <w:ind w:left="0"/>
        <w:rPr>
          <w:b/>
          <w:i/>
        </w:rPr>
      </w:pPr>
      <w:r w:rsidRPr="00F37AB4">
        <w:rPr>
          <w:b/>
          <w:i/>
        </w:rPr>
        <w:t>3.6 REPAIRS</w:t>
      </w:r>
    </w:p>
    <w:p w14:paraId="11D76DFE" w14:textId="77777777" w:rsidR="00F12A27" w:rsidRPr="00F37AB4" w:rsidRDefault="00F12A27" w:rsidP="00F12A27">
      <w:pPr>
        <w:pStyle w:val="BodyTextIndent3"/>
        <w:spacing w:before="40" w:after="40"/>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68CD8507" w14:textId="77777777" w:rsidTr="0072342B">
        <w:tc>
          <w:tcPr>
            <w:tcW w:w="9576" w:type="dxa"/>
            <w:shd w:val="clear" w:color="auto" w:fill="auto"/>
          </w:tcPr>
          <w:p w14:paraId="10A36E5C" w14:textId="1D0E48A7" w:rsidR="00A87D03" w:rsidRPr="00F37AB4" w:rsidRDefault="00F47DD7" w:rsidP="0072342B">
            <w:pPr>
              <w:pStyle w:val="BodyTextIndent"/>
              <w:tabs>
                <w:tab w:val="left" w:pos="0"/>
              </w:tabs>
              <w:spacing w:before="40" w:after="40"/>
              <w:ind w:left="0" w:firstLine="0"/>
            </w:pPr>
            <w:r w:rsidRPr="00F37AB4">
              <w:lastRenderedPageBreak/>
              <w:t>Production chips, cracks, and spalls should have been corrected at manufacturer</w:t>
            </w:r>
            <w:r w:rsidR="00F10938">
              <w:t>’</w:t>
            </w:r>
            <w:r w:rsidRPr="00F37AB4">
              <w:t>s plant. Blemishes occurring after delivery are normally repaired before final joint sealing and cleaning as weather permits.</w:t>
            </w:r>
          </w:p>
        </w:tc>
      </w:tr>
    </w:tbl>
    <w:p w14:paraId="2F7553EE" w14:textId="77777777" w:rsidR="00A87D03" w:rsidRPr="00F37AB4" w:rsidRDefault="00A87D03" w:rsidP="00F12A27">
      <w:pPr>
        <w:pStyle w:val="BodyTextIndent3"/>
        <w:spacing w:before="40" w:after="40"/>
        <w:ind w:left="0"/>
      </w:pPr>
    </w:p>
    <w:p w14:paraId="4321AB00" w14:textId="3BBF3888" w:rsidR="00F12A27" w:rsidRPr="00F37AB4" w:rsidRDefault="00F12A27" w:rsidP="00EF6CB3">
      <w:pPr>
        <w:numPr>
          <w:ilvl w:val="0"/>
          <w:numId w:val="81"/>
        </w:numPr>
        <w:spacing w:before="40" w:after="40"/>
      </w:pPr>
      <w:r w:rsidRPr="00F37AB4">
        <w:t>Repairs will be permitted provided structural adequacy of units and appearance are not impaired.</w:t>
      </w:r>
    </w:p>
    <w:p w14:paraId="7D153DC4" w14:textId="621FB483" w:rsidR="00F12A27" w:rsidRPr="00F37AB4" w:rsidRDefault="00F12A27" w:rsidP="00EF6CB3">
      <w:pPr>
        <w:numPr>
          <w:ilvl w:val="1"/>
          <w:numId w:val="81"/>
        </w:numPr>
        <w:spacing w:before="40" w:after="40"/>
      </w:pPr>
      <w:r w:rsidRPr="00F37AB4">
        <w:t xml:space="preserve">Repair damaged units to meet acceptability requirements of PCI </w:t>
      </w:r>
      <w:r w:rsidR="007A503D" w:rsidRPr="00F37AB4">
        <w:t>MNL</w:t>
      </w:r>
      <w:r w:rsidR="007A503D">
        <w:t>-</w:t>
      </w:r>
      <w:r w:rsidRPr="00F37AB4">
        <w:t>117.</w:t>
      </w:r>
    </w:p>
    <w:p w14:paraId="32EF7B5E" w14:textId="77777777" w:rsidR="00A87D03" w:rsidRPr="00F37AB4" w:rsidRDefault="00A87D03" w:rsidP="00A87D03">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055A556E" w14:textId="77777777" w:rsidTr="0072342B">
        <w:tc>
          <w:tcPr>
            <w:tcW w:w="9576" w:type="dxa"/>
            <w:shd w:val="clear" w:color="auto" w:fill="auto"/>
          </w:tcPr>
          <w:p w14:paraId="285CA608" w14:textId="77777777" w:rsidR="00A87D03" w:rsidRPr="00F37AB4" w:rsidRDefault="00F47DD7" w:rsidP="0072342B">
            <w:pPr>
              <w:pStyle w:val="BodyTextIndent"/>
              <w:tabs>
                <w:tab w:val="left" w:pos="0"/>
              </w:tabs>
              <w:spacing w:before="40" w:after="40"/>
              <w:ind w:left="0" w:firstLine="0"/>
            </w:pPr>
            <w:r w:rsidRPr="00F37AB4">
              <w:t>The precast concrete fabricator should develop appropriate repair mixtures and techniques during the production sample approval process.</w:t>
            </w:r>
          </w:p>
        </w:tc>
      </w:tr>
    </w:tbl>
    <w:p w14:paraId="758C0C3D" w14:textId="77777777" w:rsidR="00A87D03" w:rsidRPr="00F37AB4" w:rsidRDefault="00A87D03" w:rsidP="00A87D03">
      <w:pPr>
        <w:spacing w:before="40" w:after="40"/>
      </w:pPr>
    </w:p>
    <w:p w14:paraId="18BE719B" w14:textId="77777777" w:rsidR="00F12A27" w:rsidRPr="00F37AB4" w:rsidRDefault="00F12A27" w:rsidP="00EF6CB3">
      <w:pPr>
        <w:numPr>
          <w:ilvl w:val="0"/>
          <w:numId w:val="82"/>
        </w:numPr>
        <w:spacing w:before="40" w:after="40"/>
      </w:pPr>
      <w:r w:rsidRPr="00F37AB4">
        <w:t>Mix patching materials and repair units so cured patches blend with color, texture, and uniformity of adjacent exposed surfaces and show no apparent line of demarcation between original and repaired work, when viewed in typical daylight illumination from a distance of 20 ft (6 m).</w:t>
      </w:r>
    </w:p>
    <w:p w14:paraId="2265422D" w14:textId="098F32A2" w:rsidR="00F12A27" w:rsidRPr="00F37AB4" w:rsidRDefault="00F12A27" w:rsidP="00EF6CB3">
      <w:pPr>
        <w:numPr>
          <w:ilvl w:val="0"/>
          <w:numId w:val="82"/>
        </w:numPr>
        <w:spacing w:before="40" w:after="40"/>
      </w:pPr>
      <w:r w:rsidRPr="00F37AB4">
        <w:t>Prepare and repair damaged galvanized coatings with galvanizing repair paint according to ASTM A780/A780M.</w:t>
      </w:r>
    </w:p>
    <w:p w14:paraId="21A88141" w14:textId="77777777" w:rsidR="00F12A27" w:rsidRPr="00F37AB4" w:rsidRDefault="00F12A27" w:rsidP="00F12A27">
      <w:pPr>
        <w:spacing w:before="40" w:after="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5EC34945" w14:textId="77777777" w:rsidTr="0072342B">
        <w:tc>
          <w:tcPr>
            <w:tcW w:w="9576" w:type="dxa"/>
            <w:shd w:val="clear" w:color="auto" w:fill="auto"/>
          </w:tcPr>
          <w:p w14:paraId="58736A56" w14:textId="77777777" w:rsidR="00A87D03" w:rsidRPr="00F37AB4" w:rsidRDefault="00F47DD7" w:rsidP="0072342B">
            <w:pPr>
              <w:pStyle w:val="BodyTextIndent"/>
              <w:tabs>
                <w:tab w:val="left" w:pos="0"/>
              </w:tabs>
              <w:spacing w:before="40" w:after="40"/>
              <w:ind w:left="0" w:firstLine="0"/>
            </w:pPr>
            <w:r w:rsidRPr="00F37AB4">
              <w:t>Retain paragraph above if using galvanized anchors, connections, and other items; retain first paragraph below if items are prime painted.</w:t>
            </w:r>
          </w:p>
        </w:tc>
      </w:tr>
    </w:tbl>
    <w:p w14:paraId="04DEC8B7" w14:textId="77777777" w:rsidR="00F12A27" w:rsidRPr="00F37AB4" w:rsidRDefault="00F12A27" w:rsidP="00F12A27">
      <w:pPr>
        <w:spacing w:before="40" w:after="40"/>
      </w:pPr>
    </w:p>
    <w:p w14:paraId="71C6D67D" w14:textId="7C63F787" w:rsidR="00F12A27" w:rsidRPr="00F37AB4" w:rsidRDefault="00093E9D" w:rsidP="00EF6CB3">
      <w:pPr>
        <w:numPr>
          <w:ilvl w:val="0"/>
          <w:numId w:val="82"/>
        </w:numPr>
        <w:spacing w:before="40" w:after="40"/>
      </w:pPr>
      <w:r w:rsidRPr="00F37AB4">
        <w:t>Wire</w:t>
      </w:r>
      <w:r>
        <w:t>-</w:t>
      </w:r>
      <w:r w:rsidR="00F12A27" w:rsidRPr="00F37AB4">
        <w:t>brush, clean, and paint damaged prime-painted components with same type of primer</w:t>
      </w:r>
      <w:r w:rsidR="006B3D32">
        <w:t xml:space="preserve"> used in shop</w:t>
      </w:r>
      <w:r w:rsidR="00F12A27" w:rsidRPr="00F37AB4">
        <w:t xml:space="preserve">. </w:t>
      </w:r>
    </w:p>
    <w:p w14:paraId="76AEAC06" w14:textId="77777777" w:rsidR="00F12A27" w:rsidRPr="00F37AB4" w:rsidRDefault="00F12A27" w:rsidP="00EF6CB3">
      <w:pPr>
        <w:numPr>
          <w:ilvl w:val="0"/>
          <w:numId w:val="82"/>
        </w:numPr>
        <w:spacing w:before="40" w:after="40"/>
      </w:pPr>
      <w:r w:rsidRPr="00F37AB4">
        <w:t>Remove and replace damaged architectural precast concrete units when repairs do not comply with specified requirements.</w:t>
      </w:r>
    </w:p>
    <w:p w14:paraId="260A52CC" w14:textId="77777777" w:rsidR="00F12A27" w:rsidRPr="00F37AB4" w:rsidRDefault="00F12A27" w:rsidP="00F12A27">
      <w:pPr>
        <w:spacing w:before="40" w:after="40"/>
      </w:pPr>
    </w:p>
    <w:p w14:paraId="7517363F" w14:textId="77777777" w:rsidR="00F12A27" w:rsidRPr="00F37AB4" w:rsidRDefault="00251061" w:rsidP="00F12A27">
      <w:pPr>
        <w:tabs>
          <w:tab w:val="left" w:pos="180"/>
        </w:tabs>
        <w:spacing w:before="40" w:after="40"/>
        <w:rPr>
          <w:b/>
          <w:i/>
        </w:rPr>
      </w:pPr>
      <w:r w:rsidRPr="00F37AB4">
        <w:rPr>
          <w:b/>
          <w:i/>
        </w:rPr>
        <w:t>3.7 CLEANING</w:t>
      </w:r>
    </w:p>
    <w:p w14:paraId="1688FC6F" w14:textId="77777777" w:rsidR="00F12A27" w:rsidRPr="00F37AB4" w:rsidRDefault="00F12A27" w:rsidP="00F12A27">
      <w:pPr>
        <w:tabs>
          <w:tab w:val="left" w:pos="180"/>
        </w:tabs>
        <w:spacing w:before="40" w:after="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87D03" w:rsidRPr="00F37AB4" w14:paraId="2A4721E6" w14:textId="77777777" w:rsidTr="0072342B">
        <w:tc>
          <w:tcPr>
            <w:tcW w:w="9576" w:type="dxa"/>
            <w:shd w:val="clear" w:color="auto" w:fill="auto"/>
          </w:tcPr>
          <w:p w14:paraId="2048F762" w14:textId="63E188AD" w:rsidR="00A87D03" w:rsidRPr="00F37AB4" w:rsidRDefault="00F47DD7" w:rsidP="0072342B">
            <w:pPr>
              <w:pStyle w:val="BodyTextIndent"/>
              <w:tabs>
                <w:tab w:val="left" w:pos="0"/>
              </w:tabs>
              <w:spacing w:before="40" w:after="40"/>
              <w:ind w:left="0" w:firstLine="0"/>
            </w:pPr>
            <w:r w:rsidRPr="00F37AB4">
              <w:t>Specify whether erector or precaster does cleaning under the responsibility of General Contractor.</w:t>
            </w:r>
            <w:r w:rsidR="00135AB4">
              <w:t xml:space="preserve"> </w:t>
            </w:r>
            <w:r w:rsidRPr="00F37AB4">
              <w:t xml:space="preserve">Consider </w:t>
            </w:r>
            <w:r w:rsidR="00D075EA">
              <w:t xml:space="preserve">specifying </w:t>
            </w:r>
            <w:r w:rsidRPr="00F37AB4">
              <w:t>use of biodegradable, biobased cleaning products.</w:t>
            </w:r>
          </w:p>
        </w:tc>
      </w:tr>
    </w:tbl>
    <w:p w14:paraId="05EC5059" w14:textId="77777777" w:rsidR="00A87D03" w:rsidRPr="00F37AB4" w:rsidRDefault="00A87D03" w:rsidP="00F12A27">
      <w:pPr>
        <w:tabs>
          <w:tab w:val="left" w:pos="180"/>
        </w:tabs>
        <w:spacing w:before="40" w:after="40"/>
        <w:rPr>
          <w:b/>
        </w:rPr>
      </w:pPr>
    </w:p>
    <w:p w14:paraId="55D30700" w14:textId="77777777" w:rsidR="00F12A27" w:rsidRPr="00F37AB4" w:rsidRDefault="00F12A27" w:rsidP="00EF6CB3">
      <w:pPr>
        <w:numPr>
          <w:ilvl w:val="0"/>
          <w:numId w:val="83"/>
        </w:numPr>
        <w:spacing w:before="40" w:after="40"/>
      </w:pPr>
      <w:r w:rsidRPr="00F37AB4">
        <w:t>Clean all surfaces of precast concrete to be exposed to view, as necessary, prior to shipping.</w:t>
      </w:r>
    </w:p>
    <w:p w14:paraId="4008D0D8" w14:textId="77777777" w:rsidR="00F12A27" w:rsidRPr="00F37AB4" w:rsidRDefault="00F12A27" w:rsidP="00EF6CB3">
      <w:pPr>
        <w:numPr>
          <w:ilvl w:val="0"/>
          <w:numId w:val="83"/>
        </w:numPr>
        <w:spacing w:before="40" w:after="40"/>
      </w:pPr>
      <w:r w:rsidRPr="00F37AB4">
        <w:t>Clean mortar, plaster, fireproofing, weld slag, and any other deleterious material from concrete surfaces and adjacent materials immediately.</w:t>
      </w:r>
    </w:p>
    <w:p w14:paraId="2ABB8014" w14:textId="0682E344" w:rsidR="00F12A27" w:rsidRPr="00F37AB4" w:rsidRDefault="00F12A27" w:rsidP="00EF6CB3">
      <w:pPr>
        <w:numPr>
          <w:ilvl w:val="0"/>
          <w:numId w:val="83"/>
        </w:numPr>
        <w:spacing w:before="40" w:after="40"/>
      </w:pPr>
      <w:r w:rsidRPr="00F37AB4">
        <w:t>Clean exposed surfaces of precast concrete units after erection and completion of joint treatment to remove weld marks, dirt, stains</w:t>
      </w:r>
      <w:r w:rsidR="005040CC">
        <w:t>,</w:t>
      </w:r>
      <w:r w:rsidRPr="00F37AB4">
        <w:t xml:space="preserve"> and other markings.</w:t>
      </w:r>
    </w:p>
    <w:p w14:paraId="419B56B1" w14:textId="77777777" w:rsidR="00F12A27" w:rsidRPr="00F37AB4" w:rsidRDefault="00F12A27" w:rsidP="00EF6CB3">
      <w:pPr>
        <w:numPr>
          <w:ilvl w:val="6"/>
          <w:numId w:val="69"/>
        </w:numPr>
        <w:spacing w:before="40" w:after="40"/>
      </w:pPr>
      <w:r w:rsidRPr="00F37AB4">
        <w:t>Perform cleaning procedures, if necessary, according to precast concrete fabricator’s recommendations. Protect adjacent work from staining or damage due to cleaning operations.</w:t>
      </w:r>
    </w:p>
    <w:p w14:paraId="7F59A0D5" w14:textId="77777777" w:rsidR="00F12A27" w:rsidRPr="00F37AB4" w:rsidRDefault="00F12A27" w:rsidP="00EF6CB3">
      <w:pPr>
        <w:numPr>
          <w:ilvl w:val="6"/>
          <w:numId w:val="69"/>
        </w:numPr>
        <w:spacing w:before="40" w:after="40"/>
      </w:pPr>
      <w:r w:rsidRPr="00F37AB4">
        <w:t>Do not use cleaning materials or processes that could change the appearance of exposed concrete finishes or damage adjacent materials.</w:t>
      </w:r>
    </w:p>
    <w:p w14:paraId="2FB52F5B" w14:textId="77777777" w:rsidR="00DF0E2E" w:rsidRPr="00F37AB4" w:rsidRDefault="00DF0E2E" w:rsidP="002064AE">
      <w:pPr>
        <w:spacing w:before="40" w:after="40"/>
      </w:pPr>
    </w:p>
    <w:p w14:paraId="54E67958" w14:textId="221BFAE5" w:rsidR="00DF0E2E" w:rsidRPr="00F37AB4" w:rsidRDefault="00251061" w:rsidP="00DF0E2E">
      <w:pPr>
        <w:tabs>
          <w:tab w:val="left" w:pos="180"/>
        </w:tabs>
        <w:spacing w:before="40" w:after="40"/>
        <w:rPr>
          <w:b/>
          <w:i/>
        </w:rPr>
      </w:pPr>
      <w:r w:rsidRPr="00F37AB4">
        <w:rPr>
          <w:b/>
          <w:i/>
        </w:rPr>
        <w:lastRenderedPageBreak/>
        <w:t>3.</w:t>
      </w:r>
      <w:r w:rsidR="005040CC">
        <w:rPr>
          <w:b/>
          <w:i/>
        </w:rPr>
        <w:t>8</w:t>
      </w:r>
      <w:r w:rsidRPr="00F37AB4">
        <w:rPr>
          <w:b/>
          <w:i/>
        </w:rPr>
        <w:t xml:space="preserve"> SURVEYS</w:t>
      </w:r>
    </w:p>
    <w:p w14:paraId="28CA0328" w14:textId="77777777" w:rsidR="00DF0E2E" w:rsidRPr="00F37AB4" w:rsidRDefault="00DF0E2E" w:rsidP="00DF0E2E">
      <w:pPr>
        <w:tabs>
          <w:tab w:val="left" w:pos="180"/>
        </w:tabs>
        <w:spacing w:before="40" w:after="4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F0E2E" w:rsidRPr="00F37AB4" w14:paraId="20F16E10" w14:textId="77777777" w:rsidTr="00C35F06">
        <w:tc>
          <w:tcPr>
            <w:tcW w:w="9576" w:type="dxa"/>
            <w:shd w:val="clear" w:color="auto" w:fill="auto"/>
          </w:tcPr>
          <w:p w14:paraId="68E7D55E" w14:textId="6FDD4018" w:rsidR="00DF0E2E" w:rsidRPr="00F37AB4" w:rsidRDefault="00DF0E2E" w:rsidP="00C35F06">
            <w:pPr>
              <w:pStyle w:val="BodyTextIndent"/>
              <w:tabs>
                <w:tab w:val="left" w:pos="0"/>
              </w:tabs>
              <w:spacing w:before="40" w:after="40"/>
              <w:ind w:left="0" w:firstLine="0"/>
            </w:pPr>
            <w:r w:rsidRPr="00F11B3E">
              <w:t xml:space="preserve">Specify </w:t>
            </w:r>
            <w:r w:rsidR="00FE2C94" w:rsidRPr="00F11B3E">
              <w:t xml:space="preserve">surveys for all projects </w:t>
            </w:r>
            <w:r w:rsidR="004D5D60" w:rsidRPr="00F11B3E">
              <w:t xml:space="preserve">with </w:t>
            </w:r>
            <w:r w:rsidR="00FE2C94" w:rsidRPr="00F11B3E">
              <w:t xml:space="preserve">5000 </w:t>
            </w:r>
            <w:r w:rsidR="004D5D60" w:rsidRPr="00F11B3E">
              <w:t>ft</w:t>
            </w:r>
            <w:r w:rsidR="004D5D60" w:rsidRPr="00F11B3E">
              <w:rPr>
                <w:vertAlign w:val="superscript"/>
              </w:rPr>
              <w:t>2</w:t>
            </w:r>
            <w:r w:rsidR="005040CC" w:rsidRPr="00F11B3E">
              <w:t xml:space="preserve"> (464 m</w:t>
            </w:r>
            <w:r w:rsidR="005040CC" w:rsidRPr="00F11B3E">
              <w:rPr>
                <w:vertAlign w:val="superscript"/>
              </w:rPr>
              <w:t>2</w:t>
            </w:r>
            <w:r w:rsidR="005040CC" w:rsidRPr="00F11B3E">
              <w:t>)</w:t>
            </w:r>
            <w:r w:rsidR="00FE2C94" w:rsidRPr="00F11B3E">
              <w:t xml:space="preserve"> </w:t>
            </w:r>
            <w:r w:rsidR="005040CC" w:rsidRPr="00F11B3E">
              <w:t xml:space="preserve">or more </w:t>
            </w:r>
            <w:r w:rsidR="00FE2C94" w:rsidRPr="00F11B3E">
              <w:t>of architectural precast concrete</w:t>
            </w:r>
            <w:r w:rsidR="004D5D60" w:rsidRPr="00F11B3E">
              <w:t>;</w:t>
            </w:r>
            <w:r w:rsidR="00FE2C94" w:rsidRPr="00F11B3E">
              <w:t xml:space="preserve"> remove </w:t>
            </w:r>
            <w:r w:rsidR="00756FA9" w:rsidRPr="00F11B3E">
              <w:t xml:space="preserve">section </w:t>
            </w:r>
            <w:r w:rsidR="00FE2C94" w:rsidRPr="00F11B3E">
              <w:t xml:space="preserve">for projects </w:t>
            </w:r>
            <w:r w:rsidR="00570849" w:rsidRPr="00F11B3E">
              <w:t xml:space="preserve">with </w:t>
            </w:r>
            <w:r w:rsidR="00297FDF" w:rsidRPr="00F11B3E">
              <w:t xml:space="preserve">less than </w:t>
            </w:r>
            <w:r w:rsidR="00756FA9" w:rsidRPr="00F11B3E">
              <w:t>5000 ft</w:t>
            </w:r>
            <w:r w:rsidR="00756FA9" w:rsidRPr="00F11B3E">
              <w:rPr>
                <w:vertAlign w:val="superscript"/>
              </w:rPr>
              <w:t>2</w:t>
            </w:r>
            <w:r w:rsidR="005040CC" w:rsidRPr="00F11B3E">
              <w:rPr>
                <w:vertAlign w:val="superscript"/>
              </w:rPr>
              <w:t xml:space="preserve"> </w:t>
            </w:r>
            <w:r w:rsidR="005040CC" w:rsidRPr="00F11B3E">
              <w:t>(464 m</w:t>
            </w:r>
            <w:r w:rsidR="005040CC" w:rsidRPr="00F11B3E">
              <w:rPr>
                <w:vertAlign w:val="superscript"/>
              </w:rPr>
              <w:t>2</w:t>
            </w:r>
            <w:r w:rsidR="004B2F89" w:rsidRPr="00F11B3E">
              <w:t>) of</w:t>
            </w:r>
            <w:r w:rsidR="00297FDF" w:rsidRPr="00F11B3E">
              <w:t xml:space="preserve"> architectural precast concrete</w:t>
            </w:r>
            <w:r w:rsidR="00FE2C94" w:rsidRPr="00F11B3E">
              <w:t>.</w:t>
            </w:r>
          </w:p>
        </w:tc>
      </w:tr>
    </w:tbl>
    <w:p w14:paraId="69181967" w14:textId="77777777" w:rsidR="00DF0E2E" w:rsidRPr="00F37AB4" w:rsidRDefault="00DF0E2E" w:rsidP="00DF0E2E">
      <w:pPr>
        <w:tabs>
          <w:tab w:val="left" w:pos="180"/>
        </w:tabs>
        <w:spacing w:before="40" w:after="40"/>
        <w:rPr>
          <w:b/>
        </w:rPr>
      </w:pPr>
    </w:p>
    <w:p w14:paraId="5ABD4148" w14:textId="071F0207" w:rsidR="004B2F89" w:rsidRPr="00F37AB4" w:rsidRDefault="004B2F89" w:rsidP="004B2F89">
      <w:pPr>
        <w:numPr>
          <w:ilvl w:val="3"/>
          <w:numId w:val="78"/>
        </w:numPr>
        <w:spacing w:before="40" w:after="40"/>
        <w:ind w:left="900"/>
      </w:pPr>
      <w:r w:rsidRPr="00F37AB4">
        <w:t>Architect Project Survey</w:t>
      </w:r>
      <w:r>
        <w:t>:</w:t>
      </w:r>
      <w:r w:rsidRPr="00F37AB4">
        <w:t xml:space="preserve"> The architect of record shall complete the PCI Architectural Certification Program</w:t>
      </w:r>
      <w:r>
        <w:t xml:space="preserve"> form, “</w:t>
      </w:r>
      <w:r w:rsidRPr="004B2F89">
        <w:rPr>
          <w:i/>
          <w:iCs/>
        </w:rPr>
        <w:t>Architect Project Survey</w:t>
      </w:r>
      <w:r>
        <w:t>”</w:t>
      </w:r>
      <w:r w:rsidRPr="00F37AB4">
        <w:t>, found in the PCI Architectural Certification Program Supplemental Conditions, that identifies their perceptions of the Category AA certified producer</w:t>
      </w:r>
      <w:r>
        <w:t>’s</w:t>
      </w:r>
      <w:r w:rsidRPr="00F37AB4">
        <w:t xml:space="preserve"> performance</w:t>
      </w:r>
      <w:r>
        <w:t>.</w:t>
      </w:r>
    </w:p>
    <w:p w14:paraId="297E5DB2" w14:textId="77777777" w:rsidR="004B2F89" w:rsidRPr="00F37AB4" w:rsidRDefault="004B2F89" w:rsidP="004B2F89">
      <w:pPr>
        <w:spacing w:before="40" w:after="40"/>
        <w:ind w:left="900"/>
      </w:pPr>
    </w:p>
    <w:p w14:paraId="3015BD08" w14:textId="5D2706A5" w:rsidR="00DF0E2E" w:rsidRPr="00F37AB4" w:rsidRDefault="004B2F89" w:rsidP="004B2F89">
      <w:pPr>
        <w:pStyle w:val="ListParagraph"/>
        <w:numPr>
          <w:ilvl w:val="3"/>
          <w:numId w:val="78"/>
        </w:numPr>
        <w:ind w:left="900"/>
      </w:pPr>
      <w:r w:rsidRPr="00F37AB4">
        <w:t>General Contractor/Construction Manager Project Survey</w:t>
      </w:r>
      <w:r>
        <w:t>:</w:t>
      </w:r>
      <w:r w:rsidRPr="00F37AB4">
        <w:t xml:space="preserve"> The general contractor or construction manager shall complete the PCI Architectural Certification Program</w:t>
      </w:r>
      <w:r>
        <w:t xml:space="preserve"> form</w:t>
      </w:r>
      <w:r w:rsidRPr="00F37AB4">
        <w:t xml:space="preserve"> </w:t>
      </w:r>
      <w:r>
        <w:t>“</w:t>
      </w:r>
      <w:r w:rsidRPr="004B2F89">
        <w:rPr>
          <w:i/>
          <w:iCs/>
        </w:rPr>
        <w:t>General Contractor/Construction Manager Project Survey</w:t>
      </w:r>
      <w:r>
        <w:t>”</w:t>
      </w:r>
      <w:r w:rsidRPr="00F37AB4">
        <w:t>, found in the PCI Architectural Certification Program Supplemental Conditions, that identifies their perceptions the Category AA certified producer</w:t>
      </w:r>
      <w:r>
        <w:t>’s</w:t>
      </w:r>
      <w:r w:rsidRPr="00F37AB4">
        <w:t xml:space="preserve"> performance</w:t>
      </w:r>
      <w:r>
        <w:t>.</w:t>
      </w:r>
      <w:r w:rsidRPr="00F37AB4">
        <w:t xml:space="preserve"> </w:t>
      </w:r>
    </w:p>
    <w:p w14:paraId="06792FD3" w14:textId="77777777" w:rsidR="004B2F89" w:rsidRDefault="004B2F89" w:rsidP="002064AE">
      <w:pPr>
        <w:spacing w:before="40" w:after="40"/>
      </w:pPr>
    </w:p>
    <w:p w14:paraId="2EBA176F" w14:textId="77777777" w:rsidR="004B2F89" w:rsidRDefault="004B2F89" w:rsidP="002064AE">
      <w:pPr>
        <w:spacing w:before="40" w:after="40"/>
      </w:pPr>
    </w:p>
    <w:p w14:paraId="4D01BB11" w14:textId="722C760F" w:rsidR="00F12A27" w:rsidRPr="00F37AB4" w:rsidRDefault="00F12A27" w:rsidP="002064AE">
      <w:pPr>
        <w:spacing w:before="40" w:after="40"/>
      </w:pPr>
      <w:r w:rsidRPr="00F37AB4">
        <w:t>END OF SECTION 034500</w:t>
      </w:r>
    </w:p>
    <w:sectPr w:rsidR="00F12A27" w:rsidRPr="00F37AB4" w:rsidSect="00931D7D">
      <w:footerReference w:type="even" r:id="rId8"/>
      <w:footerReference w:type="default" r:id="rId9"/>
      <w:pgSz w:w="12240" w:h="15840"/>
      <w:pgMar w:top="1152" w:right="1440" w:bottom="1152" w:left="1440" w:header="720" w:footer="720" w:gutter="0"/>
      <w:lnNumType w:countBy="0" w:restart="continuous"/>
      <w:cols w:space="720"/>
      <w:titlePg/>
      <w:docGrid w:linePitch="360"/>
      <w:sectPrChange w:id="20" w:author="Randy Wilson" w:date="2022-02-24T08:42:00Z">
        <w:sectPr w:rsidR="00F12A27" w:rsidRPr="00F37AB4" w:rsidSect="00931D7D">
          <w:pgMar w:top="1152" w:right="1440" w:bottom="1152" w:left="1440" w:header="720" w:footer="720" w:gutter="0"/>
          <w:lnNumType w:countBy="1"/>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5F2D" w14:textId="77777777" w:rsidR="00A21FC5" w:rsidRDefault="00A21FC5">
      <w:r>
        <w:separator/>
      </w:r>
    </w:p>
  </w:endnote>
  <w:endnote w:type="continuationSeparator" w:id="0">
    <w:p w14:paraId="1A3FD94C" w14:textId="77777777" w:rsidR="00A21FC5" w:rsidRDefault="00A2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fficinaSans-Bold">
    <w:altName w:val="Onyx"/>
    <w:panose1 w:val="00000000000000000000"/>
    <w:charset w:val="4D"/>
    <w:family w:val="auto"/>
    <w:notTrueType/>
    <w:pitch w:val="default"/>
    <w:sig w:usb0="00000003" w:usb1="00000000" w:usb2="00000000" w:usb3="00000000" w:csb0="00000001" w:csb1="00000000"/>
  </w:font>
  <w:font w:name="Frutiger-Light">
    <w:altName w:val="Onyx"/>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5C02" w14:textId="77777777" w:rsidR="00F01CDA" w:rsidRDefault="00F01CDA" w:rsidP="000C7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9C4B1" w14:textId="77777777" w:rsidR="00F01CDA" w:rsidRDefault="00F01CDA" w:rsidP="00D807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6693" w14:textId="77777777" w:rsidR="00F01CDA" w:rsidRDefault="00F01CDA" w:rsidP="000C78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CEF83C" w14:textId="77777777" w:rsidR="00F01CDA" w:rsidRDefault="00F01CDA" w:rsidP="00D80788">
    <w:pPr>
      <w:pStyle w:val="Footer"/>
      <w:ind w:right="360"/>
    </w:pPr>
    <w:r>
      <w:t>PRECAST ARCHITECTURAL CONCRETE - 034500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FDA4" w14:textId="77777777" w:rsidR="00A21FC5" w:rsidRDefault="00A21FC5">
      <w:r>
        <w:separator/>
      </w:r>
    </w:p>
  </w:footnote>
  <w:footnote w:type="continuationSeparator" w:id="0">
    <w:p w14:paraId="0BA09A0B" w14:textId="77777777" w:rsidR="00A21FC5" w:rsidRDefault="00A2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D52"/>
    <w:multiLevelType w:val="hybridMultilevel"/>
    <w:tmpl w:val="7FE2A208"/>
    <w:lvl w:ilvl="0" w:tplc="BD1C6DD4">
      <w:start w:val="4"/>
      <w:numFmt w:val="decimal"/>
      <w:lvlText w:val="%1."/>
      <w:lvlJc w:val="left"/>
      <w:pPr>
        <w:tabs>
          <w:tab w:val="num" w:pos="1152"/>
        </w:tabs>
        <w:ind w:left="1152"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 w15:restartNumberingAfterBreak="0">
    <w:nsid w:val="02407B14"/>
    <w:multiLevelType w:val="hybridMultilevel"/>
    <w:tmpl w:val="7B0C0F6A"/>
    <w:lvl w:ilvl="0" w:tplc="228216C8">
      <w:start w:val="1"/>
      <w:numFmt w:val="decimal"/>
      <w:lvlText w:val="%1."/>
      <w:lvlJc w:val="left"/>
      <w:pPr>
        <w:tabs>
          <w:tab w:val="num" w:pos="1224"/>
        </w:tabs>
        <w:ind w:left="1224" w:hanging="360"/>
      </w:pPr>
      <w:rPr>
        <w:rFonts w:hint="default"/>
        <w:b w:val="0"/>
        <w:i w:val="0"/>
      </w:rPr>
    </w:lvl>
    <w:lvl w:ilvl="1" w:tplc="62944B46">
      <w:start w:val="1"/>
      <w:numFmt w:val="lowerLetter"/>
      <w:lvlText w:val="%2."/>
      <w:lvlJc w:val="left"/>
      <w:pPr>
        <w:tabs>
          <w:tab w:val="num" w:pos="1584"/>
        </w:tabs>
        <w:ind w:left="1584"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D0AA7"/>
    <w:multiLevelType w:val="multilevel"/>
    <w:tmpl w:val="383CAC1E"/>
    <w:lvl w:ilvl="0">
      <w:start w:val="1"/>
      <w:numFmt w:val="upperLetter"/>
      <w:lvlText w:val="%1."/>
      <w:lvlJc w:val="left"/>
      <w:pPr>
        <w:tabs>
          <w:tab w:val="num" w:pos="864"/>
        </w:tabs>
        <w:ind w:left="864" w:hanging="432"/>
      </w:pPr>
      <w:rPr>
        <w:rFonts w:hint="default"/>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484707F"/>
    <w:multiLevelType w:val="hybridMultilevel"/>
    <w:tmpl w:val="8E246EF2"/>
    <w:lvl w:ilvl="0" w:tplc="D46CCBE2">
      <w:start w:val="2"/>
      <w:numFmt w:val="lowerLetter"/>
      <w:lvlText w:val="%1."/>
      <w:lvlJc w:val="left"/>
      <w:pPr>
        <w:tabs>
          <w:tab w:val="num" w:pos="1656"/>
        </w:tabs>
        <w:ind w:left="1656" w:hanging="432"/>
      </w:pPr>
      <w:rPr>
        <w:rFonts w:hint="default"/>
      </w:rPr>
    </w:lvl>
    <w:lvl w:ilvl="1" w:tplc="17940914">
      <w:start w:val="2"/>
      <w:numFmt w:val="lowerLetter"/>
      <w:lvlText w:val="%2."/>
      <w:lvlJc w:val="left"/>
      <w:pPr>
        <w:tabs>
          <w:tab w:val="num" w:pos="1584"/>
        </w:tabs>
        <w:ind w:left="1584" w:hanging="360"/>
      </w:pPr>
      <w:rPr>
        <w:rFonts w:hint="default"/>
      </w:rPr>
    </w:lvl>
    <w:lvl w:ilvl="2" w:tplc="2708D962">
      <w:start w:val="1"/>
      <w:numFmt w:val="decimal"/>
      <w:lvlText w:val="%3."/>
      <w:lvlJc w:val="left"/>
      <w:pPr>
        <w:tabs>
          <w:tab w:val="num" w:pos="1224"/>
        </w:tabs>
        <w:ind w:left="1224" w:hanging="360"/>
      </w:pPr>
      <w:rPr>
        <w:rFonts w:hint="default"/>
      </w:rPr>
    </w:lvl>
    <w:lvl w:ilvl="3" w:tplc="AF062D24">
      <w:start w:val="1"/>
      <w:numFmt w:val="upperLetter"/>
      <w:lvlText w:val="%4."/>
      <w:lvlJc w:val="left"/>
      <w:pPr>
        <w:ind w:left="2880" w:hanging="36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111351"/>
    <w:multiLevelType w:val="hybridMultilevel"/>
    <w:tmpl w:val="079E75A8"/>
    <w:lvl w:ilvl="0" w:tplc="228216C8">
      <w:start w:val="1"/>
      <w:numFmt w:val="decimal"/>
      <w:lvlText w:val="%1."/>
      <w:lvlJc w:val="left"/>
      <w:pPr>
        <w:tabs>
          <w:tab w:val="num" w:pos="1224"/>
        </w:tabs>
        <w:ind w:left="1224" w:hanging="360"/>
      </w:pPr>
      <w:rPr>
        <w:rFonts w:hint="default"/>
        <w:b w:val="0"/>
        <w:i w:val="0"/>
      </w:rPr>
    </w:lvl>
    <w:lvl w:ilvl="1" w:tplc="62944B46">
      <w:start w:val="1"/>
      <w:numFmt w:val="lowerLetter"/>
      <w:lvlText w:val="%2."/>
      <w:lvlJc w:val="left"/>
      <w:pPr>
        <w:tabs>
          <w:tab w:val="num" w:pos="1584"/>
        </w:tabs>
        <w:ind w:left="1584"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CA1308"/>
    <w:multiLevelType w:val="hybridMultilevel"/>
    <w:tmpl w:val="C4BACE76"/>
    <w:lvl w:ilvl="0" w:tplc="1F043718">
      <w:start w:val="1"/>
      <w:numFmt w:val="upperLetter"/>
      <w:lvlText w:val="%1."/>
      <w:lvlJc w:val="left"/>
      <w:pPr>
        <w:tabs>
          <w:tab w:val="num" w:pos="864"/>
        </w:tabs>
        <w:ind w:left="864" w:hanging="432"/>
      </w:pPr>
      <w:rPr>
        <w:rFonts w:hint="default"/>
      </w:rPr>
    </w:lvl>
    <w:lvl w:ilvl="1" w:tplc="9B660832">
      <w:start w:val="1"/>
      <w:numFmt w:val="decimal"/>
      <w:lvlText w:val="%2."/>
      <w:lvlJc w:val="left"/>
      <w:pPr>
        <w:tabs>
          <w:tab w:val="num" w:pos="1224"/>
        </w:tabs>
        <w:ind w:left="1224"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0675E4"/>
    <w:multiLevelType w:val="hybridMultilevel"/>
    <w:tmpl w:val="34040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3A82E12E">
      <w:start w:val="1"/>
      <w:numFmt w:val="lowerLetter"/>
      <w:lvlText w:val="%8."/>
      <w:lvlJc w:val="left"/>
      <w:pPr>
        <w:ind w:left="1530" w:hanging="360"/>
      </w:pPr>
      <w:rPr>
        <w:b w:val="0"/>
        <w:bCs/>
      </w:rPr>
    </w:lvl>
    <w:lvl w:ilvl="8" w:tplc="0409001B" w:tentative="1">
      <w:start w:val="1"/>
      <w:numFmt w:val="lowerRoman"/>
      <w:lvlText w:val="%9."/>
      <w:lvlJc w:val="right"/>
      <w:pPr>
        <w:ind w:left="6480" w:hanging="180"/>
      </w:pPr>
    </w:lvl>
  </w:abstractNum>
  <w:abstractNum w:abstractNumId="7" w15:restartNumberingAfterBreak="0">
    <w:nsid w:val="097219BB"/>
    <w:multiLevelType w:val="hybridMultilevel"/>
    <w:tmpl w:val="6E30B06C"/>
    <w:lvl w:ilvl="0" w:tplc="288E2A86">
      <w:start w:val="1"/>
      <w:numFmt w:val="upperLetter"/>
      <w:lvlText w:val="%1."/>
      <w:lvlJc w:val="left"/>
      <w:pPr>
        <w:tabs>
          <w:tab w:val="num" w:pos="1062"/>
        </w:tabs>
        <w:ind w:left="1062" w:hanging="432"/>
      </w:pPr>
      <w:rPr>
        <w:rFonts w:hint="default"/>
      </w:rPr>
    </w:lvl>
    <w:lvl w:ilvl="1" w:tplc="6E3A172E">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EC0AE4"/>
    <w:multiLevelType w:val="hybridMultilevel"/>
    <w:tmpl w:val="1744FEB4"/>
    <w:lvl w:ilvl="0" w:tplc="E33AC104">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9" w15:restartNumberingAfterBreak="0">
    <w:nsid w:val="0EB74008"/>
    <w:multiLevelType w:val="hybridMultilevel"/>
    <w:tmpl w:val="F34068CE"/>
    <w:lvl w:ilvl="0" w:tplc="379E1558">
      <w:start w:val="1"/>
      <w:numFmt w:val="decimal"/>
      <w:lvlText w:val="%1."/>
      <w:lvlJc w:val="left"/>
      <w:pPr>
        <w:tabs>
          <w:tab w:val="num" w:pos="1224"/>
        </w:tabs>
        <w:ind w:left="1224" w:hanging="360"/>
      </w:pPr>
      <w:rPr>
        <w:rFonts w:eastAsia="Cambr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CE7CC1"/>
    <w:multiLevelType w:val="hybridMultilevel"/>
    <w:tmpl w:val="9B1C171C"/>
    <w:lvl w:ilvl="0" w:tplc="9724C7A2">
      <w:start w:val="1"/>
      <w:numFmt w:val="lowerLetter"/>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D4DA6784">
      <w:start w:val="1"/>
      <w:numFmt w:val="lowerLetter"/>
      <w:lvlText w:val="%5."/>
      <w:lvlJc w:val="left"/>
      <w:pPr>
        <w:tabs>
          <w:tab w:val="num" w:pos="1584"/>
        </w:tabs>
        <w:ind w:left="1584"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7F0572"/>
    <w:multiLevelType w:val="hybridMultilevel"/>
    <w:tmpl w:val="064A836E"/>
    <w:lvl w:ilvl="0" w:tplc="0409000F">
      <w:start w:val="1"/>
      <w:numFmt w:val="decimal"/>
      <w:lvlText w:val="%1."/>
      <w:lvlJc w:val="left"/>
      <w:pPr>
        <w:tabs>
          <w:tab w:val="num" w:pos="1584"/>
        </w:tabs>
        <w:ind w:left="1584"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0BB78E3"/>
    <w:multiLevelType w:val="multilevel"/>
    <w:tmpl w:val="383CAC1E"/>
    <w:lvl w:ilvl="0">
      <w:start w:val="1"/>
      <w:numFmt w:val="upperLetter"/>
      <w:lvlText w:val="%1."/>
      <w:lvlJc w:val="left"/>
      <w:pPr>
        <w:tabs>
          <w:tab w:val="num" w:pos="864"/>
        </w:tabs>
        <w:ind w:left="864" w:hanging="432"/>
      </w:pPr>
      <w:rPr>
        <w:rFonts w:hint="default"/>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28700B6"/>
    <w:multiLevelType w:val="hybridMultilevel"/>
    <w:tmpl w:val="CCE277EE"/>
    <w:lvl w:ilvl="0" w:tplc="4FF6E7A0">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210B4E"/>
    <w:multiLevelType w:val="multilevel"/>
    <w:tmpl w:val="3250733E"/>
    <w:lvl w:ilvl="0">
      <w:start w:val="5"/>
      <w:numFmt w:val="upperLetter"/>
      <w:lvlText w:val="%1."/>
      <w:lvlJc w:val="left"/>
      <w:pPr>
        <w:tabs>
          <w:tab w:val="num" w:pos="864"/>
        </w:tabs>
        <w:ind w:left="864" w:hanging="432"/>
      </w:pPr>
      <w:rPr>
        <w:rFonts w:hint="default"/>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39D180A"/>
    <w:multiLevelType w:val="hybridMultilevel"/>
    <w:tmpl w:val="7ED64DB0"/>
    <w:lvl w:ilvl="0" w:tplc="7010B33A">
      <w:start w:val="1"/>
      <w:numFmt w:val="upperLetter"/>
      <w:lvlText w:val="%1."/>
      <w:lvlJc w:val="left"/>
      <w:pPr>
        <w:tabs>
          <w:tab w:val="num" w:pos="864"/>
        </w:tabs>
        <w:ind w:left="864" w:hanging="432"/>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B71825"/>
    <w:multiLevelType w:val="hybridMultilevel"/>
    <w:tmpl w:val="1F2AD236"/>
    <w:lvl w:ilvl="0" w:tplc="430A5DFE">
      <w:start w:val="12"/>
      <w:numFmt w:val="upperLetter"/>
      <w:lvlText w:val="%1."/>
      <w:lvlJc w:val="left"/>
      <w:pPr>
        <w:tabs>
          <w:tab w:val="num" w:pos="864"/>
        </w:tabs>
        <w:ind w:left="864" w:hanging="432"/>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0365B3"/>
    <w:multiLevelType w:val="hybridMultilevel"/>
    <w:tmpl w:val="EFD45616"/>
    <w:lvl w:ilvl="0" w:tplc="8E864E52">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615951"/>
    <w:multiLevelType w:val="multilevel"/>
    <w:tmpl w:val="196823BC"/>
    <w:lvl w:ilvl="0">
      <w:start w:val="4"/>
      <w:numFmt w:val="upperLetter"/>
      <w:lvlText w:val="%1."/>
      <w:lvlJc w:val="left"/>
      <w:pPr>
        <w:tabs>
          <w:tab w:val="num" w:pos="864"/>
        </w:tabs>
        <w:ind w:left="864" w:hanging="432"/>
      </w:pPr>
      <w:rPr>
        <w:rFonts w:hint="default"/>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1E9D2155"/>
    <w:multiLevelType w:val="hybridMultilevel"/>
    <w:tmpl w:val="B9B4D7C2"/>
    <w:lvl w:ilvl="0" w:tplc="E99466DC">
      <w:start w:val="1"/>
      <w:numFmt w:val="decimal"/>
      <w:lvlText w:val="%1."/>
      <w:lvlJc w:val="left"/>
      <w:pPr>
        <w:tabs>
          <w:tab w:val="num" w:pos="1224"/>
        </w:tabs>
        <w:ind w:left="122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2391B6C"/>
    <w:multiLevelType w:val="hybridMultilevel"/>
    <w:tmpl w:val="8D22C6E0"/>
    <w:lvl w:ilvl="0" w:tplc="D3948F0C">
      <w:start w:val="1"/>
      <w:numFmt w:val="lowerLetter"/>
      <w:lvlText w:val="%1."/>
      <w:lvlJc w:val="left"/>
      <w:pPr>
        <w:tabs>
          <w:tab w:val="num" w:pos="1584"/>
        </w:tabs>
        <w:ind w:left="158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572705"/>
    <w:multiLevelType w:val="hybridMultilevel"/>
    <w:tmpl w:val="4456F088"/>
    <w:lvl w:ilvl="0" w:tplc="8F58C800">
      <w:start w:val="1"/>
      <w:numFmt w:val="upperLetter"/>
      <w:lvlText w:val="%1."/>
      <w:lvlJc w:val="left"/>
      <w:pPr>
        <w:tabs>
          <w:tab w:val="num" w:pos="864"/>
        </w:tabs>
        <w:ind w:left="864" w:hanging="432"/>
      </w:pPr>
      <w:rPr>
        <w:rFonts w:hint="default"/>
      </w:rPr>
    </w:lvl>
    <w:lvl w:ilvl="1" w:tplc="F372E4D8">
      <w:start w:val="1"/>
      <w:numFmt w:val="decimal"/>
      <w:lvlText w:val="%2."/>
      <w:lvlJc w:val="left"/>
      <w:pPr>
        <w:tabs>
          <w:tab w:val="num" w:pos="1224"/>
        </w:tabs>
        <w:ind w:left="1224"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7A4016"/>
    <w:multiLevelType w:val="hybridMultilevel"/>
    <w:tmpl w:val="E7D68EFA"/>
    <w:lvl w:ilvl="0" w:tplc="DE02B568">
      <w:start w:val="1"/>
      <w:numFmt w:val="lowerLetter"/>
      <w:lvlText w:val="%1."/>
      <w:lvlJc w:val="left"/>
      <w:pPr>
        <w:tabs>
          <w:tab w:val="num" w:pos="2160"/>
        </w:tabs>
        <w:ind w:left="2160" w:hanging="360"/>
      </w:pPr>
      <w:rPr>
        <w:rFonts w:hint="default"/>
        <w:b w:val="0"/>
      </w:rPr>
    </w:lvl>
    <w:lvl w:ilvl="1" w:tplc="5B9862A8">
      <w:start w:val="1"/>
      <w:numFmt w:val="decimal"/>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3" w15:restartNumberingAfterBreak="0">
    <w:nsid w:val="238C5B16"/>
    <w:multiLevelType w:val="multilevel"/>
    <w:tmpl w:val="5C3A7A6A"/>
    <w:lvl w:ilvl="0">
      <w:start w:val="1"/>
      <w:numFmt w:val="upperLetter"/>
      <w:lvlText w:val="%1."/>
      <w:lvlJc w:val="left"/>
      <w:pPr>
        <w:tabs>
          <w:tab w:val="num" w:pos="864"/>
        </w:tabs>
        <w:ind w:left="864"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253775F7"/>
    <w:multiLevelType w:val="hybridMultilevel"/>
    <w:tmpl w:val="AD529E24"/>
    <w:lvl w:ilvl="0" w:tplc="38883616">
      <w:start w:val="1"/>
      <w:numFmt w:val="upperLetter"/>
      <w:lvlText w:val="%1."/>
      <w:lvlJc w:val="left"/>
      <w:pPr>
        <w:tabs>
          <w:tab w:val="num" w:pos="864"/>
        </w:tabs>
        <w:ind w:left="864"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196609"/>
    <w:multiLevelType w:val="multilevel"/>
    <w:tmpl w:val="68EEF4FC"/>
    <w:lvl w:ilvl="0">
      <w:start w:val="2"/>
      <w:numFmt w:val="decimal"/>
      <w:lvlText w:val="%1.2"/>
      <w:lvlJc w:val="left"/>
      <w:pPr>
        <w:tabs>
          <w:tab w:val="num" w:pos="435"/>
        </w:tabs>
        <w:ind w:left="435" w:hanging="435"/>
      </w:pPr>
      <w:rPr>
        <w:rFonts w:hint="default"/>
      </w:rPr>
    </w:lvl>
    <w:lvl w:ilvl="1">
      <w:start w:val="2"/>
      <w:numFmt w:val="decimal"/>
      <w:lvlText w:val="%1.%2"/>
      <w:lvlJc w:val="left"/>
      <w:pPr>
        <w:tabs>
          <w:tab w:val="num" w:pos="-991"/>
        </w:tabs>
        <w:ind w:left="-991" w:hanging="435"/>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3558"/>
        </w:tabs>
        <w:ind w:left="-3558" w:hanging="720"/>
      </w:pPr>
      <w:rPr>
        <w:rFonts w:hint="default"/>
      </w:rPr>
    </w:lvl>
    <w:lvl w:ilvl="4">
      <w:start w:val="1"/>
      <w:numFmt w:val="decimal"/>
      <w:lvlText w:val="%1.%2.%3.%4.%5"/>
      <w:lvlJc w:val="left"/>
      <w:pPr>
        <w:tabs>
          <w:tab w:val="num" w:pos="-4624"/>
        </w:tabs>
        <w:ind w:left="-4624" w:hanging="1080"/>
      </w:pPr>
      <w:rPr>
        <w:rFonts w:hint="default"/>
      </w:rPr>
    </w:lvl>
    <w:lvl w:ilvl="5">
      <w:start w:val="1"/>
      <w:numFmt w:val="decimal"/>
      <w:lvlText w:val="%1.%2.%3.%4.%5.%6"/>
      <w:lvlJc w:val="left"/>
      <w:pPr>
        <w:tabs>
          <w:tab w:val="num" w:pos="-6050"/>
        </w:tabs>
        <w:ind w:left="-6050" w:hanging="1080"/>
      </w:pPr>
      <w:rPr>
        <w:rFonts w:hint="default"/>
      </w:rPr>
    </w:lvl>
    <w:lvl w:ilvl="6">
      <w:start w:val="1"/>
      <w:numFmt w:val="decimal"/>
      <w:lvlText w:val="%1.%2.%3.%4.%5.%6.%7"/>
      <w:lvlJc w:val="left"/>
      <w:pPr>
        <w:tabs>
          <w:tab w:val="num" w:pos="-7116"/>
        </w:tabs>
        <w:ind w:left="-7116" w:hanging="1440"/>
      </w:pPr>
      <w:rPr>
        <w:rFonts w:hint="default"/>
      </w:rPr>
    </w:lvl>
    <w:lvl w:ilvl="7">
      <w:start w:val="1"/>
      <w:numFmt w:val="decimal"/>
      <w:lvlText w:val="%1.%2.%3.%4.%5.%6.%7.%8"/>
      <w:lvlJc w:val="left"/>
      <w:pPr>
        <w:tabs>
          <w:tab w:val="num" w:pos="-8542"/>
        </w:tabs>
        <w:ind w:left="-8542" w:hanging="1440"/>
      </w:pPr>
      <w:rPr>
        <w:rFonts w:hint="default"/>
      </w:rPr>
    </w:lvl>
    <w:lvl w:ilvl="8">
      <w:start w:val="1"/>
      <w:numFmt w:val="decimal"/>
      <w:lvlText w:val="%1.%2.%3.%4.%5.%6.%7.%8.%9"/>
      <w:lvlJc w:val="left"/>
      <w:pPr>
        <w:tabs>
          <w:tab w:val="num" w:pos="-9608"/>
        </w:tabs>
        <w:ind w:left="-9608" w:hanging="1800"/>
      </w:pPr>
      <w:rPr>
        <w:rFonts w:hint="default"/>
      </w:rPr>
    </w:lvl>
  </w:abstractNum>
  <w:abstractNum w:abstractNumId="26" w15:restartNumberingAfterBreak="0">
    <w:nsid w:val="2EBA4B20"/>
    <w:multiLevelType w:val="hybridMultilevel"/>
    <w:tmpl w:val="B4E07F8E"/>
    <w:lvl w:ilvl="0" w:tplc="6E729F26">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F1047B4"/>
    <w:multiLevelType w:val="hybridMultilevel"/>
    <w:tmpl w:val="0A98B0A4"/>
    <w:lvl w:ilvl="0" w:tplc="0409000F">
      <w:start w:val="1"/>
      <w:numFmt w:val="decimal"/>
      <w:lvlText w:val="%1."/>
      <w:lvlJc w:val="left"/>
      <w:pPr>
        <w:tabs>
          <w:tab w:val="num" w:pos="1584"/>
        </w:tabs>
        <w:ind w:left="1584"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FB61038"/>
    <w:multiLevelType w:val="hybridMultilevel"/>
    <w:tmpl w:val="C686998C"/>
    <w:lvl w:ilvl="0" w:tplc="DE02B568">
      <w:start w:val="1"/>
      <w:numFmt w:val="lowerLetter"/>
      <w:lvlText w:val="%1."/>
      <w:lvlJc w:val="left"/>
      <w:pPr>
        <w:tabs>
          <w:tab w:val="num" w:pos="1584"/>
        </w:tabs>
        <w:ind w:left="1584"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327D1769"/>
    <w:multiLevelType w:val="hybridMultilevel"/>
    <w:tmpl w:val="81D2B3BA"/>
    <w:lvl w:ilvl="0" w:tplc="F3000ECA">
      <w:start w:val="4"/>
      <w:numFmt w:val="lowerLetter"/>
      <w:lvlText w:val="%1."/>
      <w:lvlJc w:val="left"/>
      <w:pPr>
        <w:tabs>
          <w:tab w:val="num" w:pos="1584"/>
        </w:tabs>
        <w:ind w:left="158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F8229E"/>
    <w:multiLevelType w:val="hybridMultilevel"/>
    <w:tmpl w:val="7F8C964C"/>
    <w:lvl w:ilvl="0" w:tplc="88C21952">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964382"/>
    <w:multiLevelType w:val="hybridMultilevel"/>
    <w:tmpl w:val="2A9276A4"/>
    <w:lvl w:ilvl="0" w:tplc="A52641B0">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A1611E"/>
    <w:multiLevelType w:val="hybridMultilevel"/>
    <w:tmpl w:val="B3542DEE"/>
    <w:lvl w:ilvl="0" w:tplc="82B4B5E8">
      <w:start w:val="1"/>
      <w:numFmt w:val="upperLetter"/>
      <w:lvlText w:val="%1."/>
      <w:lvlJc w:val="left"/>
      <w:pPr>
        <w:tabs>
          <w:tab w:val="num" w:pos="882"/>
        </w:tabs>
        <w:ind w:left="882" w:hanging="432"/>
      </w:pPr>
      <w:rPr>
        <w:rFonts w:hint="default"/>
      </w:rPr>
    </w:lvl>
    <w:lvl w:ilvl="1" w:tplc="85766F8A">
      <w:start w:val="4"/>
      <w:numFmt w:val="decimal"/>
      <w:lvlText w:val="%2."/>
      <w:lvlJc w:val="left"/>
      <w:pPr>
        <w:tabs>
          <w:tab w:val="num" w:pos="1224"/>
        </w:tabs>
        <w:ind w:left="1224"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6465EF9"/>
    <w:multiLevelType w:val="hybridMultilevel"/>
    <w:tmpl w:val="98F6BDE4"/>
    <w:lvl w:ilvl="0" w:tplc="43A80152">
      <w:start w:val="1"/>
      <w:numFmt w:val="upperLetter"/>
      <w:lvlText w:val="%1."/>
      <w:lvlJc w:val="left"/>
      <w:pPr>
        <w:tabs>
          <w:tab w:val="num" w:pos="864"/>
        </w:tabs>
        <w:ind w:left="864" w:hanging="432"/>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66D403D"/>
    <w:multiLevelType w:val="hybridMultilevel"/>
    <w:tmpl w:val="7CD0D0F6"/>
    <w:lvl w:ilvl="0" w:tplc="D700AB60">
      <w:start w:val="1"/>
      <w:numFmt w:val="upperLetter"/>
      <w:lvlText w:val="%1."/>
      <w:lvlJc w:val="left"/>
      <w:pPr>
        <w:tabs>
          <w:tab w:val="num" w:pos="864"/>
        </w:tabs>
        <w:ind w:left="864" w:hanging="432"/>
      </w:pPr>
      <w:rPr>
        <w:rFonts w:hint="default"/>
      </w:rPr>
    </w:lvl>
    <w:lvl w:ilvl="1" w:tplc="70CC9DD0">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6882D91"/>
    <w:multiLevelType w:val="hybridMultilevel"/>
    <w:tmpl w:val="CE040006"/>
    <w:lvl w:ilvl="0" w:tplc="386842FA">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7ED3763"/>
    <w:multiLevelType w:val="hybridMultilevel"/>
    <w:tmpl w:val="BC827958"/>
    <w:lvl w:ilvl="0" w:tplc="C4825B66">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8530EE3"/>
    <w:multiLevelType w:val="hybridMultilevel"/>
    <w:tmpl w:val="2B6C337E"/>
    <w:lvl w:ilvl="0" w:tplc="3A4CBF96">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846A4A"/>
    <w:multiLevelType w:val="multilevel"/>
    <w:tmpl w:val="0E1E1212"/>
    <w:lvl w:ilvl="0">
      <w:start w:val="1"/>
      <w:numFmt w:val="decimal"/>
      <w:lvlText w:val="%1."/>
      <w:lvlJc w:val="left"/>
      <w:pPr>
        <w:tabs>
          <w:tab w:val="num" w:pos="1224"/>
        </w:tabs>
        <w:ind w:left="1224" w:hanging="360"/>
      </w:pPr>
      <w:rPr>
        <w:rFonts w:hint="default"/>
      </w:rPr>
    </w:lvl>
    <w:lvl w:ilvl="1">
      <w:start w:val="1"/>
      <w:numFmt w:val="decimal"/>
      <w:isLgl/>
      <w:lvlText w:val="%1.%2"/>
      <w:lvlJc w:val="left"/>
      <w:pPr>
        <w:tabs>
          <w:tab w:val="num" w:pos="1584"/>
        </w:tabs>
        <w:ind w:left="1584" w:hanging="720"/>
      </w:pPr>
      <w:rPr>
        <w:rFonts w:hint="default"/>
        <w:i/>
        <w:color w:val="000000"/>
      </w:rPr>
    </w:lvl>
    <w:lvl w:ilvl="2">
      <w:start w:val="1"/>
      <w:numFmt w:val="decimal"/>
      <w:isLgl/>
      <w:lvlText w:val="%1.%2.%3"/>
      <w:lvlJc w:val="left"/>
      <w:pPr>
        <w:tabs>
          <w:tab w:val="num" w:pos="1584"/>
        </w:tabs>
        <w:ind w:left="1584" w:hanging="720"/>
      </w:pPr>
      <w:rPr>
        <w:rFonts w:hint="default"/>
        <w:i/>
        <w:color w:val="000000"/>
      </w:rPr>
    </w:lvl>
    <w:lvl w:ilvl="3">
      <w:start w:val="1"/>
      <w:numFmt w:val="decimal"/>
      <w:isLgl/>
      <w:lvlText w:val="%1.%2.%3.%4"/>
      <w:lvlJc w:val="left"/>
      <w:pPr>
        <w:tabs>
          <w:tab w:val="num" w:pos="1584"/>
        </w:tabs>
        <w:ind w:left="1584" w:hanging="720"/>
      </w:pPr>
      <w:rPr>
        <w:rFonts w:hint="default"/>
        <w:i/>
        <w:color w:val="000000"/>
      </w:rPr>
    </w:lvl>
    <w:lvl w:ilvl="4">
      <w:start w:val="1"/>
      <w:numFmt w:val="decimal"/>
      <w:isLgl/>
      <w:lvlText w:val="%1.%2.%3.%4.%5"/>
      <w:lvlJc w:val="left"/>
      <w:pPr>
        <w:tabs>
          <w:tab w:val="num" w:pos="1944"/>
        </w:tabs>
        <w:ind w:left="1944" w:hanging="1080"/>
      </w:pPr>
      <w:rPr>
        <w:rFonts w:hint="default"/>
        <w:i/>
        <w:color w:val="000000"/>
      </w:rPr>
    </w:lvl>
    <w:lvl w:ilvl="5">
      <w:start w:val="1"/>
      <w:numFmt w:val="decimal"/>
      <w:isLgl/>
      <w:lvlText w:val="%1.%2.%3.%4.%5.%6"/>
      <w:lvlJc w:val="left"/>
      <w:pPr>
        <w:tabs>
          <w:tab w:val="num" w:pos="1944"/>
        </w:tabs>
        <w:ind w:left="1944" w:hanging="1080"/>
      </w:pPr>
      <w:rPr>
        <w:rFonts w:hint="default"/>
        <w:i/>
        <w:color w:val="000000"/>
      </w:rPr>
    </w:lvl>
    <w:lvl w:ilvl="6">
      <w:start w:val="1"/>
      <w:numFmt w:val="decimal"/>
      <w:isLgl/>
      <w:lvlText w:val="%1.%2.%3.%4.%5.%6.%7"/>
      <w:lvlJc w:val="left"/>
      <w:pPr>
        <w:tabs>
          <w:tab w:val="num" w:pos="2304"/>
        </w:tabs>
        <w:ind w:left="2304" w:hanging="1440"/>
      </w:pPr>
      <w:rPr>
        <w:rFonts w:hint="default"/>
        <w:i/>
        <w:color w:val="000000"/>
      </w:rPr>
    </w:lvl>
    <w:lvl w:ilvl="7">
      <w:start w:val="1"/>
      <w:numFmt w:val="decimal"/>
      <w:isLgl/>
      <w:lvlText w:val="%1.%2.%3.%4.%5.%6.%7.%8"/>
      <w:lvlJc w:val="left"/>
      <w:pPr>
        <w:tabs>
          <w:tab w:val="num" w:pos="2304"/>
        </w:tabs>
        <w:ind w:left="2304" w:hanging="1440"/>
      </w:pPr>
      <w:rPr>
        <w:rFonts w:hint="default"/>
        <w:i/>
        <w:color w:val="000000"/>
      </w:rPr>
    </w:lvl>
    <w:lvl w:ilvl="8">
      <w:start w:val="1"/>
      <w:numFmt w:val="decimal"/>
      <w:isLgl/>
      <w:lvlText w:val="%1.%2.%3.%4.%5.%6.%7.%8.%9"/>
      <w:lvlJc w:val="left"/>
      <w:pPr>
        <w:tabs>
          <w:tab w:val="num" w:pos="2664"/>
        </w:tabs>
        <w:ind w:left="2664" w:hanging="1800"/>
      </w:pPr>
      <w:rPr>
        <w:rFonts w:hint="default"/>
        <w:i/>
        <w:color w:val="000000"/>
      </w:rPr>
    </w:lvl>
  </w:abstractNum>
  <w:abstractNum w:abstractNumId="39" w15:restartNumberingAfterBreak="0">
    <w:nsid w:val="389D2E90"/>
    <w:multiLevelType w:val="multilevel"/>
    <w:tmpl w:val="1602CF52"/>
    <w:lvl w:ilvl="0">
      <w:start w:val="2"/>
      <w:numFmt w:val="decimal"/>
      <w:lvlText w:val="%1"/>
      <w:lvlJc w:val="left"/>
      <w:pPr>
        <w:tabs>
          <w:tab w:val="num" w:pos="540"/>
        </w:tabs>
        <w:ind w:left="540" w:hanging="540"/>
      </w:pPr>
      <w:rPr>
        <w:rFonts w:hint="default"/>
      </w:rPr>
    </w:lvl>
    <w:lvl w:ilvl="1">
      <w:start w:val="18"/>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95A7E26"/>
    <w:multiLevelType w:val="hybridMultilevel"/>
    <w:tmpl w:val="4BD0E9FA"/>
    <w:lvl w:ilvl="0" w:tplc="6C8A6B66">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530ED9"/>
    <w:multiLevelType w:val="hybridMultilevel"/>
    <w:tmpl w:val="7E48F794"/>
    <w:lvl w:ilvl="0" w:tplc="1D5E0CF0">
      <w:start w:val="1"/>
      <w:numFmt w:val="upperLetter"/>
      <w:lvlText w:val="%1."/>
      <w:lvlJc w:val="left"/>
      <w:pPr>
        <w:tabs>
          <w:tab w:val="num" w:pos="864"/>
        </w:tabs>
        <w:ind w:left="864" w:hanging="432"/>
      </w:pPr>
      <w:rPr>
        <w:rFonts w:hint="default"/>
      </w:rPr>
    </w:lvl>
    <w:lvl w:ilvl="1" w:tplc="C8CCBFAA">
      <w:start w:val="1"/>
      <w:numFmt w:val="lowerLetter"/>
      <w:lvlText w:val="%2."/>
      <w:lvlJc w:val="left"/>
      <w:pPr>
        <w:tabs>
          <w:tab w:val="num" w:pos="1530"/>
        </w:tabs>
        <w:ind w:left="1530" w:hanging="360"/>
      </w:pPr>
      <w:rPr>
        <w:rFonts w:hint="default"/>
        <w:b w:val="0"/>
        <w:bCs/>
      </w:rPr>
    </w:lvl>
    <w:lvl w:ilvl="2" w:tplc="0409001B">
      <w:start w:val="1"/>
      <w:numFmt w:val="lowerRoman"/>
      <w:lvlText w:val="%3."/>
      <w:lvlJc w:val="right"/>
      <w:pPr>
        <w:tabs>
          <w:tab w:val="num" w:pos="2160"/>
        </w:tabs>
        <w:ind w:left="2160" w:hanging="180"/>
      </w:pPr>
    </w:lvl>
    <w:lvl w:ilvl="3" w:tplc="834EC658">
      <w:start w:val="1"/>
      <w:numFmt w:val="decimal"/>
      <w:lvlText w:val="%4."/>
      <w:lvlJc w:val="left"/>
      <w:pPr>
        <w:tabs>
          <w:tab w:val="num" w:pos="1530"/>
        </w:tabs>
        <w:ind w:left="153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C584585"/>
    <w:multiLevelType w:val="hybridMultilevel"/>
    <w:tmpl w:val="9DC2AA3A"/>
    <w:lvl w:ilvl="0" w:tplc="E99466DC">
      <w:start w:val="1"/>
      <w:numFmt w:val="decimal"/>
      <w:lvlText w:val="%1."/>
      <w:lvlJc w:val="left"/>
      <w:pPr>
        <w:tabs>
          <w:tab w:val="num" w:pos="1584"/>
        </w:tabs>
        <w:ind w:left="1584"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CFE2860"/>
    <w:multiLevelType w:val="multilevel"/>
    <w:tmpl w:val="21621BDA"/>
    <w:lvl w:ilvl="0">
      <w:start w:val="1"/>
      <w:numFmt w:val="decimal"/>
      <w:lvlText w:val="%1.1"/>
      <w:lvlJc w:val="left"/>
      <w:pPr>
        <w:tabs>
          <w:tab w:val="num" w:pos="480"/>
        </w:tabs>
        <w:ind w:left="480" w:hanging="1027"/>
      </w:pPr>
      <w:rPr>
        <w:rFonts w:hint="default"/>
      </w:rPr>
    </w:lvl>
    <w:lvl w:ilvl="1">
      <w:start w:val="1"/>
      <w:numFmt w:val="decimal"/>
      <w:lvlText w:val="%1.%2"/>
      <w:lvlJc w:val="left"/>
      <w:pPr>
        <w:tabs>
          <w:tab w:val="num" w:pos="432"/>
        </w:tabs>
        <w:ind w:left="432" w:hanging="432"/>
      </w:pPr>
      <w:rPr>
        <w:rFonts w:hint="default"/>
        <w:b/>
        <w:i/>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44" w15:restartNumberingAfterBreak="0">
    <w:nsid w:val="3D356222"/>
    <w:multiLevelType w:val="hybridMultilevel"/>
    <w:tmpl w:val="9E6403C2"/>
    <w:lvl w:ilvl="0" w:tplc="40D6A25C">
      <w:start w:val="1"/>
      <w:numFmt w:val="upperLetter"/>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2713E1D"/>
    <w:multiLevelType w:val="multilevel"/>
    <w:tmpl w:val="AD1A747A"/>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432"/>
        </w:tabs>
        <w:ind w:left="432" w:hanging="432"/>
      </w:pPr>
      <w:rPr>
        <w:rFonts w:hint="default"/>
      </w:rPr>
    </w:lvl>
    <w:lvl w:ilvl="2">
      <w:start w:val="1"/>
      <w:numFmt w:val="decimal"/>
      <w:lvlText w:val="%1.%2.%3"/>
      <w:lvlJc w:val="left"/>
      <w:pPr>
        <w:tabs>
          <w:tab w:val="num" w:pos="-374"/>
        </w:tabs>
        <w:ind w:left="-374" w:hanging="720"/>
      </w:pPr>
      <w:rPr>
        <w:rFonts w:hint="default"/>
      </w:rPr>
    </w:lvl>
    <w:lvl w:ilvl="3">
      <w:start w:val="1"/>
      <w:numFmt w:val="decimal"/>
      <w:lvlText w:val="%1.%2.%3.%4"/>
      <w:lvlJc w:val="left"/>
      <w:pPr>
        <w:tabs>
          <w:tab w:val="num" w:pos="-561"/>
        </w:tabs>
        <w:ind w:left="-561" w:hanging="108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295"/>
        </w:tabs>
        <w:ind w:left="-1295" w:hanging="1440"/>
      </w:pPr>
      <w:rPr>
        <w:rFonts w:hint="default"/>
      </w:rPr>
    </w:lvl>
    <w:lvl w:ilvl="6">
      <w:start w:val="1"/>
      <w:numFmt w:val="decimal"/>
      <w:lvlText w:val="%1.%2.%3.%4.%5.%6.%7"/>
      <w:lvlJc w:val="left"/>
      <w:pPr>
        <w:tabs>
          <w:tab w:val="num" w:pos="-1842"/>
        </w:tabs>
        <w:ind w:left="-1842" w:hanging="1440"/>
      </w:pPr>
      <w:rPr>
        <w:rFonts w:hint="default"/>
      </w:rPr>
    </w:lvl>
    <w:lvl w:ilvl="7">
      <w:start w:val="1"/>
      <w:numFmt w:val="decimal"/>
      <w:lvlText w:val="%1.%2.%3.%4.%5.%6.%7.%8"/>
      <w:lvlJc w:val="left"/>
      <w:pPr>
        <w:tabs>
          <w:tab w:val="num" w:pos="-2029"/>
        </w:tabs>
        <w:ind w:left="-2029" w:hanging="1800"/>
      </w:pPr>
      <w:rPr>
        <w:rFonts w:hint="default"/>
      </w:rPr>
    </w:lvl>
    <w:lvl w:ilvl="8">
      <w:start w:val="1"/>
      <w:numFmt w:val="decimal"/>
      <w:lvlText w:val="%1.%2.%3.%4.%5.%6.%7.%8.%9"/>
      <w:lvlJc w:val="left"/>
      <w:pPr>
        <w:tabs>
          <w:tab w:val="num" w:pos="-2216"/>
        </w:tabs>
        <w:ind w:left="-2216" w:hanging="2160"/>
      </w:pPr>
      <w:rPr>
        <w:rFonts w:hint="default"/>
      </w:rPr>
    </w:lvl>
  </w:abstractNum>
  <w:abstractNum w:abstractNumId="46" w15:restartNumberingAfterBreak="0">
    <w:nsid w:val="42951173"/>
    <w:multiLevelType w:val="hybridMultilevel"/>
    <w:tmpl w:val="AE3494DC"/>
    <w:lvl w:ilvl="0" w:tplc="DE02B568">
      <w:start w:val="1"/>
      <w:numFmt w:val="lowerLetter"/>
      <w:lvlText w:val="%1."/>
      <w:lvlJc w:val="left"/>
      <w:pPr>
        <w:tabs>
          <w:tab w:val="num" w:pos="1584"/>
        </w:tabs>
        <w:ind w:left="1584"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4297643F"/>
    <w:multiLevelType w:val="multilevel"/>
    <w:tmpl w:val="1EAABD22"/>
    <w:lvl w:ilvl="0">
      <w:start w:val="3"/>
      <w:numFmt w:val="decimal"/>
      <w:lvlText w:val="%1.3"/>
      <w:lvlJc w:val="left"/>
      <w:pPr>
        <w:tabs>
          <w:tab w:val="num" w:pos="432"/>
        </w:tabs>
        <w:ind w:left="432" w:hanging="432"/>
      </w:pPr>
      <w:rPr>
        <w:rFonts w:hint="default"/>
      </w:rPr>
    </w:lvl>
    <w:lvl w:ilvl="1">
      <w:start w:val="1"/>
      <w:numFmt w:val="none"/>
      <w:lvlText w:val="1.3"/>
      <w:lvlJc w:val="left"/>
      <w:pPr>
        <w:tabs>
          <w:tab w:val="num" w:pos="432"/>
        </w:tabs>
        <w:ind w:left="432" w:hanging="432"/>
      </w:pPr>
      <w:rPr>
        <w:rFonts w:hint="default"/>
      </w:rPr>
    </w:lvl>
    <w:lvl w:ilvl="2">
      <w:start w:val="1"/>
      <w:numFmt w:val="decimal"/>
      <w:lvlText w:val="%1.%2.%3"/>
      <w:lvlJc w:val="left"/>
      <w:pPr>
        <w:tabs>
          <w:tab w:val="num" w:pos="-374"/>
        </w:tabs>
        <w:ind w:left="-374" w:hanging="720"/>
      </w:pPr>
      <w:rPr>
        <w:rFonts w:hint="default"/>
      </w:rPr>
    </w:lvl>
    <w:lvl w:ilvl="3">
      <w:start w:val="1"/>
      <w:numFmt w:val="decimal"/>
      <w:lvlText w:val="%1.%2.%3.%4"/>
      <w:lvlJc w:val="left"/>
      <w:pPr>
        <w:tabs>
          <w:tab w:val="num" w:pos="-561"/>
        </w:tabs>
        <w:ind w:left="-561" w:hanging="108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295"/>
        </w:tabs>
        <w:ind w:left="-1295" w:hanging="1440"/>
      </w:pPr>
      <w:rPr>
        <w:rFonts w:hint="default"/>
      </w:rPr>
    </w:lvl>
    <w:lvl w:ilvl="6">
      <w:start w:val="1"/>
      <w:numFmt w:val="decimal"/>
      <w:lvlText w:val="%1.%2.%3.%4.%5.%6.%7"/>
      <w:lvlJc w:val="left"/>
      <w:pPr>
        <w:tabs>
          <w:tab w:val="num" w:pos="-1842"/>
        </w:tabs>
        <w:ind w:left="-1842" w:hanging="1440"/>
      </w:pPr>
      <w:rPr>
        <w:rFonts w:hint="default"/>
      </w:rPr>
    </w:lvl>
    <w:lvl w:ilvl="7">
      <w:start w:val="1"/>
      <w:numFmt w:val="decimal"/>
      <w:lvlText w:val="%1.%2.%3.%4.%5.%6.%7.%8"/>
      <w:lvlJc w:val="left"/>
      <w:pPr>
        <w:tabs>
          <w:tab w:val="num" w:pos="-2029"/>
        </w:tabs>
        <w:ind w:left="-2029" w:hanging="1800"/>
      </w:pPr>
      <w:rPr>
        <w:rFonts w:hint="default"/>
      </w:rPr>
    </w:lvl>
    <w:lvl w:ilvl="8">
      <w:start w:val="1"/>
      <w:numFmt w:val="decimal"/>
      <w:lvlText w:val="%1.%2.%3.%4.%5.%6.%7.%8.%9"/>
      <w:lvlJc w:val="left"/>
      <w:pPr>
        <w:tabs>
          <w:tab w:val="num" w:pos="-2216"/>
        </w:tabs>
        <w:ind w:left="-2216" w:hanging="2160"/>
      </w:pPr>
      <w:rPr>
        <w:rFonts w:hint="default"/>
      </w:rPr>
    </w:lvl>
  </w:abstractNum>
  <w:abstractNum w:abstractNumId="48" w15:restartNumberingAfterBreak="0">
    <w:nsid w:val="43792DA8"/>
    <w:multiLevelType w:val="hybridMultilevel"/>
    <w:tmpl w:val="FDAC73E8"/>
    <w:lvl w:ilvl="0" w:tplc="81A075D6">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53C58BC"/>
    <w:multiLevelType w:val="multilevel"/>
    <w:tmpl w:val="383CAC1E"/>
    <w:lvl w:ilvl="0">
      <w:start w:val="1"/>
      <w:numFmt w:val="upperLetter"/>
      <w:lvlText w:val="%1."/>
      <w:lvlJc w:val="left"/>
      <w:pPr>
        <w:tabs>
          <w:tab w:val="num" w:pos="864"/>
        </w:tabs>
        <w:ind w:left="864" w:hanging="432"/>
      </w:pPr>
      <w:rPr>
        <w:rFonts w:hint="default"/>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460E456F"/>
    <w:multiLevelType w:val="hybridMultilevel"/>
    <w:tmpl w:val="E70EC79E"/>
    <w:lvl w:ilvl="0" w:tplc="8B7C8910">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62543D2"/>
    <w:multiLevelType w:val="hybridMultilevel"/>
    <w:tmpl w:val="D93EBC98"/>
    <w:lvl w:ilvl="0" w:tplc="2AA0B1FE">
      <w:start w:val="1"/>
      <w:numFmt w:val="lowerLetter"/>
      <w:lvlText w:val="%1."/>
      <w:lvlJc w:val="left"/>
      <w:pPr>
        <w:tabs>
          <w:tab w:val="num" w:pos="1584"/>
        </w:tabs>
        <w:ind w:left="1584"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463A5EAC"/>
    <w:multiLevelType w:val="multilevel"/>
    <w:tmpl w:val="F8D6C0DC"/>
    <w:lvl w:ilvl="0">
      <w:start w:val="3"/>
      <w:numFmt w:val="upperLetter"/>
      <w:lvlText w:val="%1."/>
      <w:lvlJc w:val="left"/>
      <w:pPr>
        <w:tabs>
          <w:tab w:val="num" w:pos="864"/>
        </w:tabs>
        <w:ind w:left="864"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7746292"/>
    <w:multiLevelType w:val="hybridMultilevel"/>
    <w:tmpl w:val="599AFEDA"/>
    <w:lvl w:ilvl="0" w:tplc="9FF624AE">
      <w:start w:val="1"/>
      <w:numFmt w:val="upperLetter"/>
      <w:lvlText w:val="%1."/>
      <w:lvlJc w:val="left"/>
      <w:pPr>
        <w:tabs>
          <w:tab w:val="num" w:pos="864"/>
        </w:tabs>
        <w:ind w:left="864" w:hanging="432"/>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90038AB"/>
    <w:multiLevelType w:val="multilevel"/>
    <w:tmpl w:val="5A54C42A"/>
    <w:lvl w:ilvl="0">
      <w:start w:val="1"/>
      <w:numFmt w:val="decimal"/>
      <w:lvlText w:val="%1.7"/>
      <w:lvlJc w:val="left"/>
      <w:pPr>
        <w:tabs>
          <w:tab w:val="num" w:pos="480"/>
        </w:tabs>
        <w:ind w:left="480" w:hanging="1027"/>
      </w:pPr>
      <w:rPr>
        <w:rFonts w:hint="default"/>
      </w:rPr>
    </w:lvl>
    <w:lvl w:ilvl="1">
      <w:start w:val="7"/>
      <w:numFmt w:val="decimal"/>
      <w:lvlText w:val="%1.%2"/>
      <w:lvlJc w:val="left"/>
      <w:pPr>
        <w:tabs>
          <w:tab w:val="num" w:pos="432"/>
        </w:tabs>
        <w:ind w:left="432" w:hanging="432"/>
      </w:pPr>
      <w:rPr>
        <w:rFonts w:hint="default"/>
        <w:b/>
        <w:i/>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55" w15:restartNumberingAfterBreak="0">
    <w:nsid w:val="49AC1EA5"/>
    <w:multiLevelType w:val="hybridMultilevel"/>
    <w:tmpl w:val="87D0BDEA"/>
    <w:lvl w:ilvl="0" w:tplc="37C83A92">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A2776F4"/>
    <w:multiLevelType w:val="hybridMultilevel"/>
    <w:tmpl w:val="84ECC2E0"/>
    <w:lvl w:ilvl="0" w:tplc="61F0AA8A">
      <w:start w:val="1"/>
      <w:numFmt w:val="upperLetter"/>
      <w:lvlText w:val="%1."/>
      <w:lvlJc w:val="left"/>
      <w:pPr>
        <w:tabs>
          <w:tab w:val="num" w:pos="864"/>
        </w:tabs>
        <w:ind w:left="864" w:hanging="432"/>
      </w:pPr>
      <w:rPr>
        <w:rFonts w:hint="default"/>
      </w:rPr>
    </w:lvl>
    <w:lvl w:ilvl="1" w:tplc="99D02AD4">
      <w:start w:val="2"/>
      <w:numFmt w:val="upperLetter"/>
      <w:lvlText w:val="%2."/>
      <w:lvlJc w:val="left"/>
      <w:pPr>
        <w:tabs>
          <w:tab w:val="num" w:pos="864"/>
        </w:tabs>
        <w:ind w:left="864" w:hanging="432"/>
      </w:pPr>
      <w:rPr>
        <w:rFonts w:hint="default"/>
      </w:rPr>
    </w:lvl>
    <w:lvl w:ilvl="2" w:tplc="43A80152">
      <w:start w:val="1"/>
      <w:numFmt w:val="upperLetter"/>
      <w:lvlText w:val="%3."/>
      <w:lvlJc w:val="left"/>
      <w:pPr>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BF6509B"/>
    <w:multiLevelType w:val="multilevel"/>
    <w:tmpl w:val="6A8ABEDA"/>
    <w:lvl w:ilvl="0">
      <w:start w:val="1"/>
      <w:numFmt w:val="decimal"/>
      <w:lvlText w:val="%1."/>
      <w:lvlJc w:val="left"/>
      <w:pPr>
        <w:tabs>
          <w:tab w:val="num" w:pos="1224"/>
        </w:tabs>
        <w:ind w:left="1224" w:hanging="360"/>
      </w:pPr>
      <w:rPr>
        <w:rFonts w:hint="default"/>
      </w:rPr>
    </w:lvl>
    <w:lvl w:ilvl="1">
      <w:start w:val="1"/>
      <w:numFmt w:val="none"/>
      <w:lvlText w:val="2.1"/>
      <w:lvlJc w:val="left"/>
      <w:pPr>
        <w:tabs>
          <w:tab w:val="num" w:pos="432"/>
        </w:tabs>
        <w:ind w:left="432" w:hanging="432"/>
      </w:pPr>
      <w:rPr>
        <w:rFonts w:hint="default"/>
        <w:b/>
        <w:i/>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4C441674"/>
    <w:multiLevelType w:val="hybridMultilevel"/>
    <w:tmpl w:val="32B6F17E"/>
    <w:lvl w:ilvl="0" w:tplc="AD3EC0D2">
      <w:start w:val="1"/>
      <w:numFmt w:val="decimal"/>
      <w:lvlText w:val="%1."/>
      <w:lvlJc w:val="left"/>
      <w:pPr>
        <w:tabs>
          <w:tab w:val="num" w:pos="1224"/>
        </w:tabs>
        <w:ind w:left="122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D558D7"/>
    <w:multiLevelType w:val="hybridMultilevel"/>
    <w:tmpl w:val="B1689918"/>
    <w:lvl w:ilvl="0" w:tplc="B69052CC">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D642C7C"/>
    <w:multiLevelType w:val="hybridMultilevel"/>
    <w:tmpl w:val="31502082"/>
    <w:lvl w:ilvl="0" w:tplc="0D583836">
      <w:start w:val="1"/>
      <w:numFmt w:val="decimal"/>
      <w:lvlText w:val="%1."/>
      <w:lvlJc w:val="left"/>
      <w:pPr>
        <w:tabs>
          <w:tab w:val="num" w:pos="1224"/>
        </w:tabs>
        <w:ind w:left="122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D8B0EFD"/>
    <w:multiLevelType w:val="hybridMultilevel"/>
    <w:tmpl w:val="321CB29E"/>
    <w:lvl w:ilvl="0" w:tplc="B8C84F02">
      <w:start w:val="1"/>
      <w:numFmt w:val="decimal"/>
      <w:lvlText w:val="%1."/>
      <w:lvlJc w:val="left"/>
      <w:pPr>
        <w:tabs>
          <w:tab w:val="num" w:pos="1800"/>
        </w:tabs>
        <w:ind w:left="1800" w:hanging="360"/>
      </w:pPr>
      <w:rPr>
        <w:rFonts w:hint="default"/>
      </w:rPr>
    </w:lvl>
    <w:lvl w:ilvl="1" w:tplc="514EB81E">
      <w:start w:val="1"/>
      <w:numFmt w:val="upperLetter"/>
      <w:lvlText w:val="%2."/>
      <w:lvlJc w:val="left"/>
      <w:pPr>
        <w:tabs>
          <w:tab w:val="num" w:pos="1512"/>
        </w:tabs>
        <w:ind w:left="1512" w:hanging="504"/>
      </w:pPr>
      <w:rPr>
        <w:rFonts w:hint="default"/>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62" w15:restartNumberingAfterBreak="0">
    <w:nsid w:val="4E277499"/>
    <w:multiLevelType w:val="multilevel"/>
    <w:tmpl w:val="21401756"/>
    <w:lvl w:ilvl="0">
      <w:start w:val="1"/>
      <w:numFmt w:val="upperLetter"/>
      <w:lvlText w:val="%1."/>
      <w:lvlJc w:val="left"/>
      <w:pPr>
        <w:tabs>
          <w:tab w:val="num" w:pos="882"/>
        </w:tabs>
        <w:ind w:left="882" w:hanging="432"/>
      </w:pPr>
      <w:rPr>
        <w:rFonts w:hint="default"/>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511969F4"/>
    <w:multiLevelType w:val="hybridMultilevel"/>
    <w:tmpl w:val="48CE94B0"/>
    <w:lvl w:ilvl="0" w:tplc="0852AEDA">
      <w:start w:val="2"/>
      <w:numFmt w:val="lowerLetter"/>
      <w:lvlText w:val="%1."/>
      <w:lvlJc w:val="left"/>
      <w:pPr>
        <w:tabs>
          <w:tab w:val="num" w:pos="1584"/>
        </w:tabs>
        <w:ind w:left="1584" w:hanging="360"/>
      </w:pPr>
      <w:rPr>
        <w:rFonts w:hint="default"/>
        <w:b w:val="0"/>
        <w:i w:val="0"/>
      </w:rPr>
    </w:lvl>
    <w:lvl w:ilvl="1" w:tplc="3280C3A6">
      <w:start w:val="2"/>
      <w:numFmt w:val="lowerLetter"/>
      <w:lvlText w:val="%2."/>
      <w:lvlJc w:val="left"/>
      <w:pPr>
        <w:tabs>
          <w:tab w:val="num" w:pos="1584"/>
        </w:tabs>
        <w:ind w:left="1584"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1475677"/>
    <w:multiLevelType w:val="multilevel"/>
    <w:tmpl w:val="7158DF92"/>
    <w:lvl w:ilvl="0">
      <w:start w:val="6"/>
      <w:numFmt w:val="upperLetter"/>
      <w:lvlText w:val="%1."/>
      <w:lvlJc w:val="left"/>
      <w:pPr>
        <w:tabs>
          <w:tab w:val="num" w:pos="864"/>
        </w:tabs>
        <w:ind w:left="864"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52316385"/>
    <w:multiLevelType w:val="multilevel"/>
    <w:tmpl w:val="D2827DFC"/>
    <w:lvl w:ilvl="0">
      <w:start w:val="14"/>
      <w:numFmt w:val="decimal"/>
      <w:lvlText w:val="%1."/>
      <w:lvlJc w:val="left"/>
      <w:pPr>
        <w:tabs>
          <w:tab w:val="num" w:pos="1224"/>
        </w:tabs>
        <w:ind w:left="1224" w:hanging="360"/>
      </w:pPr>
      <w:rPr>
        <w:rFonts w:hint="default"/>
      </w:rPr>
    </w:lvl>
    <w:lvl w:ilvl="1">
      <w:start w:val="1"/>
      <w:numFmt w:val="none"/>
      <w:lvlText w:val="2.1"/>
      <w:lvlJc w:val="left"/>
      <w:pPr>
        <w:tabs>
          <w:tab w:val="num" w:pos="432"/>
        </w:tabs>
        <w:ind w:left="432" w:hanging="432"/>
      </w:pPr>
      <w:rPr>
        <w:rFonts w:hint="default"/>
        <w:b/>
        <w:i/>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52780FB2"/>
    <w:multiLevelType w:val="hybridMultilevel"/>
    <w:tmpl w:val="59C2FE68"/>
    <w:lvl w:ilvl="0" w:tplc="1D5E0CF0">
      <w:start w:val="1"/>
      <w:numFmt w:val="upperLetter"/>
      <w:lvlText w:val="%1."/>
      <w:lvlJc w:val="left"/>
      <w:pPr>
        <w:tabs>
          <w:tab w:val="num" w:pos="864"/>
        </w:tabs>
        <w:ind w:left="864" w:hanging="432"/>
      </w:pPr>
      <w:rPr>
        <w:rFonts w:hint="default"/>
      </w:rPr>
    </w:lvl>
    <w:lvl w:ilvl="1" w:tplc="DA1E6EA4">
      <w:start w:val="1"/>
      <w:numFmt w:val="lowerLetter"/>
      <w:lvlText w:val="%2."/>
      <w:lvlJc w:val="left"/>
      <w:pPr>
        <w:tabs>
          <w:tab w:val="num" w:pos="1530"/>
        </w:tabs>
        <w:ind w:left="1530" w:hanging="360"/>
      </w:pPr>
      <w:rPr>
        <w:b w:val="0"/>
        <w:bCs/>
      </w:rPr>
    </w:lvl>
    <w:lvl w:ilvl="2" w:tplc="0409001B">
      <w:start w:val="1"/>
      <w:numFmt w:val="lowerRoman"/>
      <w:lvlText w:val="%3."/>
      <w:lvlJc w:val="right"/>
      <w:pPr>
        <w:tabs>
          <w:tab w:val="num" w:pos="2160"/>
        </w:tabs>
        <w:ind w:left="2160" w:hanging="180"/>
      </w:pPr>
    </w:lvl>
    <w:lvl w:ilvl="3" w:tplc="834EC658">
      <w:start w:val="1"/>
      <w:numFmt w:val="decimal"/>
      <w:lvlText w:val="%4."/>
      <w:lvlJc w:val="left"/>
      <w:pPr>
        <w:tabs>
          <w:tab w:val="num" w:pos="1530"/>
        </w:tabs>
        <w:ind w:left="153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30D72F4"/>
    <w:multiLevelType w:val="hybridMultilevel"/>
    <w:tmpl w:val="89BA2770"/>
    <w:lvl w:ilvl="0" w:tplc="B0FC626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35A7131"/>
    <w:multiLevelType w:val="hybridMultilevel"/>
    <w:tmpl w:val="DE0AB38C"/>
    <w:lvl w:ilvl="0" w:tplc="270A2F30">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3FE0CE7"/>
    <w:multiLevelType w:val="multilevel"/>
    <w:tmpl w:val="314EE4BC"/>
    <w:lvl w:ilvl="0">
      <w:start w:val="5"/>
      <w:numFmt w:val="upperLetter"/>
      <w:lvlText w:val="%1."/>
      <w:lvlJc w:val="left"/>
      <w:pPr>
        <w:tabs>
          <w:tab w:val="num" w:pos="882"/>
        </w:tabs>
        <w:ind w:left="882" w:hanging="432"/>
      </w:pPr>
      <w:rPr>
        <w:rFonts w:hint="default"/>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548066EF"/>
    <w:multiLevelType w:val="hybridMultilevel"/>
    <w:tmpl w:val="1D60685A"/>
    <w:lvl w:ilvl="0" w:tplc="678CFF50">
      <w:start w:val="1"/>
      <w:numFmt w:val="upperLetter"/>
      <w:lvlText w:val="%1."/>
      <w:lvlJc w:val="left"/>
      <w:pPr>
        <w:tabs>
          <w:tab w:val="num" w:pos="864"/>
        </w:tabs>
        <w:ind w:left="864"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4BC7A4B"/>
    <w:multiLevelType w:val="hybridMultilevel"/>
    <w:tmpl w:val="A7366CFA"/>
    <w:lvl w:ilvl="0" w:tplc="C8E20F6C">
      <w:start w:val="1"/>
      <w:numFmt w:val="decimal"/>
      <w:lvlText w:val="%1."/>
      <w:lvlJc w:val="left"/>
      <w:pPr>
        <w:tabs>
          <w:tab w:val="num" w:pos="1224"/>
        </w:tabs>
        <w:ind w:left="1224" w:hanging="360"/>
      </w:pPr>
      <w:rPr>
        <w:rFonts w:hint="default"/>
      </w:rPr>
    </w:lvl>
    <w:lvl w:ilvl="1" w:tplc="18806A76">
      <w:start w:val="1"/>
      <w:numFmt w:val="upperLetter"/>
      <w:lvlText w:val="%2."/>
      <w:lvlJc w:val="left"/>
      <w:pPr>
        <w:tabs>
          <w:tab w:val="num" w:pos="1512"/>
        </w:tabs>
        <w:ind w:left="1512" w:hanging="432"/>
      </w:pPr>
      <w:rPr>
        <w:rFonts w:hint="default"/>
      </w:rPr>
    </w:lvl>
    <w:lvl w:ilvl="2" w:tplc="C8E20F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4D66984"/>
    <w:multiLevelType w:val="hybridMultilevel"/>
    <w:tmpl w:val="D9B69EA4"/>
    <w:lvl w:ilvl="0" w:tplc="1F3241B8">
      <w:start w:val="1"/>
      <w:numFmt w:val="upperLetter"/>
      <w:lvlText w:val="%1."/>
      <w:lvlJc w:val="left"/>
      <w:pPr>
        <w:tabs>
          <w:tab w:val="num" w:pos="864"/>
        </w:tabs>
        <w:ind w:left="864"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5986774"/>
    <w:multiLevelType w:val="hybridMultilevel"/>
    <w:tmpl w:val="DD0CBB6C"/>
    <w:lvl w:ilvl="0" w:tplc="43A80152">
      <w:start w:val="1"/>
      <w:numFmt w:val="upperLetter"/>
      <w:lvlText w:val="%1."/>
      <w:lvlJc w:val="left"/>
      <w:pPr>
        <w:tabs>
          <w:tab w:val="num" w:pos="864"/>
        </w:tabs>
        <w:ind w:left="864"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5CD6C95"/>
    <w:multiLevelType w:val="hybridMultilevel"/>
    <w:tmpl w:val="BC848600"/>
    <w:lvl w:ilvl="0" w:tplc="2FE4B46E">
      <w:start w:val="2"/>
      <w:numFmt w:val="lowerLetter"/>
      <w:lvlText w:val="%1."/>
      <w:lvlJc w:val="left"/>
      <w:pPr>
        <w:tabs>
          <w:tab w:val="num" w:pos="1584"/>
        </w:tabs>
        <w:ind w:left="1584" w:hanging="360"/>
      </w:pPr>
      <w:rPr>
        <w:rFonts w:hint="default"/>
        <w:b w:val="0"/>
        <w:i w:val="0"/>
      </w:rPr>
    </w:lvl>
    <w:lvl w:ilvl="1" w:tplc="EC865C1A">
      <w:start w:val="2"/>
      <w:numFmt w:val="lowerLetter"/>
      <w:lvlText w:val="%2."/>
      <w:lvlJc w:val="left"/>
      <w:pPr>
        <w:tabs>
          <w:tab w:val="num" w:pos="1584"/>
        </w:tabs>
        <w:ind w:left="1584"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75173B9"/>
    <w:multiLevelType w:val="hybridMultilevel"/>
    <w:tmpl w:val="C1160186"/>
    <w:lvl w:ilvl="0" w:tplc="D2628F02">
      <w:start w:val="16"/>
      <w:numFmt w:val="decimal"/>
      <w:lvlText w:val="%1."/>
      <w:lvlJc w:val="left"/>
      <w:pPr>
        <w:tabs>
          <w:tab w:val="num" w:pos="1224"/>
        </w:tabs>
        <w:ind w:left="122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7D24A7A"/>
    <w:multiLevelType w:val="hybridMultilevel"/>
    <w:tmpl w:val="584CB500"/>
    <w:lvl w:ilvl="0" w:tplc="D8D29130">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98757D7"/>
    <w:multiLevelType w:val="hybridMultilevel"/>
    <w:tmpl w:val="F24E19AA"/>
    <w:lvl w:ilvl="0" w:tplc="F07EA178">
      <w:start w:val="3"/>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9961541"/>
    <w:multiLevelType w:val="hybridMultilevel"/>
    <w:tmpl w:val="93106F2A"/>
    <w:lvl w:ilvl="0" w:tplc="18806A76">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A9D0CD8"/>
    <w:multiLevelType w:val="hybridMultilevel"/>
    <w:tmpl w:val="BB5671DA"/>
    <w:lvl w:ilvl="0" w:tplc="0526C1F8">
      <w:start w:val="1"/>
      <w:numFmt w:val="decimal"/>
      <w:lvlText w:val="%1."/>
      <w:lvlJc w:val="left"/>
      <w:pPr>
        <w:tabs>
          <w:tab w:val="num" w:pos="1584"/>
        </w:tabs>
        <w:ind w:left="1584"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0" w15:restartNumberingAfterBreak="0">
    <w:nsid w:val="5D0C5959"/>
    <w:multiLevelType w:val="hybridMultilevel"/>
    <w:tmpl w:val="4DFACFA2"/>
    <w:lvl w:ilvl="0" w:tplc="AD54FF66">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D891795"/>
    <w:multiLevelType w:val="hybridMultilevel"/>
    <w:tmpl w:val="BA087CB8"/>
    <w:lvl w:ilvl="0" w:tplc="8F58C800">
      <w:start w:val="1"/>
      <w:numFmt w:val="upperLetter"/>
      <w:lvlText w:val="%1."/>
      <w:lvlJc w:val="left"/>
      <w:pPr>
        <w:tabs>
          <w:tab w:val="num" w:pos="864"/>
        </w:tabs>
        <w:ind w:left="864" w:hanging="432"/>
      </w:pPr>
      <w:rPr>
        <w:rFonts w:hint="default"/>
      </w:rPr>
    </w:lvl>
    <w:lvl w:ilvl="1" w:tplc="F372E4D8">
      <w:start w:val="1"/>
      <w:numFmt w:val="decimal"/>
      <w:lvlText w:val="%2."/>
      <w:lvlJc w:val="left"/>
      <w:pPr>
        <w:tabs>
          <w:tab w:val="num" w:pos="1224"/>
        </w:tabs>
        <w:ind w:left="1224"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F185F61"/>
    <w:multiLevelType w:val="hybridMultilevel"/>
    <w:tmpl w:val="5C023148"/>
    <w:lvl w:ilvl="0" w:tplc="7BB41818">
      <w:start w:val="1"/>
      <w:numFmt w:val="decimal"/>
      <w:lvlText w:val="%1."/>
      <w:lvlJc w:val="left"/>
      <w:pPr>
        <w:tabs>
          <w:tab w:val="num" w:pos="1224"/>
        </w:tabs>
        <w:ind w:left="122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FA056B6"/>
    <w:multiLevelType w:val="hybridMultilevel"/>
    <w:tmpl w:val="1910D94C"/>
    <w:lvl w:ilvl="0" w:tplc="A6D49CEA">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0B07C7D"/>
    <w:multiLevelType w:val="hybridMultilevel"/>
    <w:tmpl w:val="46405D50"/>
    <w:lvl w:ilvl="0" w:tplc="04090019">
      <w:start w:val="1"/>
      <w:numFmt w:val="lowerLetter"/>
      <w:lvlText w:val="%1."/>
      <w:lvlJc w:val="left"/>
      <w:pPr>
        <w:tabs>
          <w:tab w:val="num" w:pos="1584"/>
        </w:tabs>
        <w:ind w:left="1584"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60F14A01"/>
    <w:multiLevelType w:val="multilevel"/>
    <w:tmpl w:val="D8A820C0"/>
    <w:lvl w:ilvl="0">
      <w:start w:val="5"/>
      <w:numFmt w:val="upperLetter"/>
      <w:lvlText w:val="%1."/>
      <w:lvlJc w:val="left"/>
      <w:pPr>
        <w:tabs>
          <w:tab w:val="num" w:pos="882"/>
        </w:tabs>
        <w:ind w:left="882" w:hanging="432"/>
      </w:pPr>
      <w:rPr>
        <w:rFonts w:hint="default"/>
      </w:rPr>
    </w:lvl>
    <w:lvl w:ilvl="1">
      <w:start w:val="1"/>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61373F17"/>
    <w:multiLevelType w:val="hybridMultilevel"/>
    <w:tmpl w:val="27BCCD1E"/>
    <w:lvl w:ilvl="0" w:tplc="D188E63E">
      <w:start w:val="1"/>
      <w:numFmt w:val="upperLetter"/>
      <w:lvlText w:val="%1."/>
      <w:lvlJc w:val="left"/>
      <w:pPr>
        <w:tabs>
          <w:tab w:val="num" w:pos="864"/>
        </w:tabs>
        <w:ind w:left="864"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1915548"/>
    <w:multiLevelType w:val="multilevel"/>
    <w:tmpl w:val="916A242E"/>
    <w:lvl w:ilvl="0">
      <w:start w:val="1"/>
      <w:numFmt w:val="upperLetter"/>
      <w:lvlText w:val="%1."/>
      <w:lvlJc w:val="left"/>
      <w:pPr>
        <w:tabs>
          <w:tab w:val="num" w:pos="864"/>
        </w:tabs>
        <w:ind w:left="864"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63433BA8"/>
    <w:multiLevelType w:val="hybridMultilevel"/>
    <w:tmpl w:val="4ECC4026"/>
    <w:lvl w:ilvl="0" w:tplc="E76E2126">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43044C9"/>
    <w:multiLevelType w:val="hybridMultilevel"/>
    <w:tmpl w:val="3F6C862A"/>
    <w:lvl w:ilvl="0" w:tplc="1A324A60">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817001"/>
    <w:multiLevelType w:val="hybridMultilevel"/>
    <w:tmpl w:val="FD5C6588"/>
    <w:lvl w:ilvl="0" w:tplc="132018E0">
      <w:start w:val="5"/>
      <w:numFmt w:val="lowerLetter"/>
      <w:lvlText w:val="%1."/>
      <w:lvlJc w:val="left"/>
      <w:pPr>
        <w:tabs>
          <w:tab w:val="num" w:pos="1584"/>
        </w:tabs>
        <w:ind w:left="1584" w:hanging="360"/>
      </w:pPr>
      <w:rPr>
        <w:rFonts w:hint="default"/>
      </w:rPr>
    </w:lvl>
    <w:lvl w:ilvl="1" w:tplc="C55AAF10">
      <w:start w:val="5"/>
      <w:numFmt w:val="lowerLetter"/>
      <w:lvlText w:val="%2."/>
      <w:lvlJc w:val="left"/>
      <w:pPr>
        <w:tabs>
          <w:tab w:val="num" w:pos="1584"/>
        </w:tabs>
        <w:ind w:left="158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69D5B0D"/>
    <w:multiLevelType w:val="hybridMultilevel"/>
    <w:tmpl w:val="86E45D98"/>
    <w:lvl w:ilvl="0" w:tplc="40D6A25C">
      <w:start w:val="1"/>
      <w:numFmt w:val="upperLetter"/>
      <w:lvlText w:val="%1."/>
      <w:lvlJc w:val="left"/>
      <w:pPr>
        <w:tabs>
          <w:tab w:val="num" w:pos="864"/>
        </w:tabs>
        <w:ind w:left="864" w:hanging="432"/>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7DF19D6"/>
    <w:multiLevelType w:val="hybridMultilevel"/>
    <w:tmpl w:val="ECD423CC"/>
    <w:lvl w:ilvl="0" w:tplc="4FA606A0">
      <w:start w:val="2"/>
      <w:numFmt w:val="lowerLetter"/>
      <w:lvlText w:val="%1."/>
      <w:lvlJc w:val="left"/>
      <w:pPr>
        <w:tabs>
          <w:tab w:val="num" w:pos="1584"/>
        </w:tabs>
        <w:ind w:left="1584" w:hanging="360"/>
      </w:pPr>
      <w:rPr>
        <w:rFonts w:hint="default"/>
      </w:rPr>
    </w:lvl>
    <w:lvl w:ilvl="1" w:tplc="44B2AC7C">
      <w:start w:val="2"/>
      <w:numFmt w:val="lowerLetter"/>
      <w:lvlText w:val="%2."/>
      <w:lvlJc w:val="left"/>
      <w:pPr>
        <w:tabs>
          <w:tab w:val="num" w:pos="1584"/>
        </w:tabs>
        <w:ind w:left="158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84B5564"/>
    <w:multiLevelType w:val="hybridMultilevel"/>
    <w:tmpl w:val="6C5EF01A"/>
    <w:lvl w:ilvl="0" w:tplc="F372E4D8">
      <w:start w:val="1"/>
      <w:numFmt w:val="decimal"/>
      <w:lvlText w:val="%1."/>
      <w:lvlJc w:val="left"/>
      <w:pPr>
        <w:tabs>
          <w:tab w:val="num" w:pos="1224"/>
        </w:tabs>
        <w:ind w:left="122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0B1E83"/>
    <w:multiLevelType w:val="multilevel"/>
    <w:tmpl w:val="332463FE"/>
    <w:lvl w:ilvl="0">
      <w:start w:val="2"/>
      <w:numFmt w:val="decimal"/>
      <w:lvlText w:val="%1.2"/>
      <w:lvlJc w:val="left"/>
      <w:pPr>
        <w:tabs>
          <w:tab w:val="num" w:pos="480"/>
        </w:tabs>
        <w:ind w:left="480" w:hanging="1027"/>
      </w:pPr>
      <w:rPr>
        <w:rFonts w:hint="default"/>
      </w:rPr>
    </w:lvl>
    <w:lvl w:ilvl="1">
      <w:start w:val="3"/>
      <w:numFmt w:val="none"/>
      <w:lvlText w:val="1.2"/>
      <w:lvlJc w:val="left"/>
      <w:pPr>
        <w:tabs>
          <w:tab w:val="num" w:pos="432"/>
        </w:tabs>
        <w:ind w:left="432" w:hanging="432"/>
      </w:pPr>
      <w:rPr>
        <w:rFonts w:hint="default"/>
        <w:b/>
        <w:i/>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95" w15:restartNumberingAfterBreak="0">
    <w:nsid w:val="6A60231E"/>
    <w:multiLevelType w:val="multilevel"/>
    <w:tmpl w:val="DCE2803E"/>
    <w:lvl w:ilvl="0">
      <w:start w:val="2"/>
      <w:numFmt w:val="decimal"/>
      <w:lvlText w:val="%1"/>
      <w:lvlJc w:val="left"/>
      <w:pPr>
        <w:tabs>
          <w:tab w:val="num" w:pos="540"/>
        </w:tabs>
        <w:ind w:left="540" w:hanging="540"/>
      </w:pPr>
      <w:rPr>
        <w:rFonts w:hint="default"/>
      </w:rPr>
    </w:lvl>
    <w:lvl w:ilvl="1">
      <w:start w:val="15"/>
      <w:numFmt w:val="decimal"/>
      <w:lvlText w:val="%1.%2"/>
      <w:lvlJc w:val="left"/>
      <w:pPr>
        <w:tabs>
          <w:tab w:val="num" w:pos="410"/>
        </w:tabs>
        <w:ind w:left="410" w:hanging="540"/>
      </w:pPr>
      <w:rPr>
        <w:rFonts w:hint="default"/>
      </w:rPr>
    </w:lvl>
    <w:lvl w:ilvl="2">
      <w:start w:val="1"/>
      <w:numFmt w:val="decimal"/>
      <w:lvlText w:val="%1.%2.%3"/>
      <w:lvlJc w:val="left"/>
      <w:pPr>
        <w:tabs>
          <w:tab w:val="num" w:pos="460"/>
        </w:tabs>
        <w:ind w:left="460" w:hanging="720"/>
      </w:pPr>
      <w:rPr>
        <w:rFonts w:hint="default"/>
      </w:rPr>
    </w:lvl>
    <w:lvl w:ilvl="3">
      <w:start w:val="1"/>
      <w:numFmt w:val="decimal"/>
      <w:lvlText w:val="%1.%2.%3.%4"/>
      <w:lvlJc w:val="left"/>
      <w:pPr>
        <w:tabs>
          <w:tab w:val="num" w:pos="330"/>
        </w:tabs>
        <w:ind w:left="330" w:hanging="720"/>
      </w:pPr>
      <w:rPr>
        <w:rFonts w:hint="default"/>
      </w:rPr>
    </w:lvl>
    <w:lvl w:ilvl="4">
      <w:start w:val="1"/>
      <w:numFmt w:val="decimal"/>
      <w:lvlText w:val="%1.%2.%3.%4.%5"/>
      <w:lvlJc w:val="left"/>
      <w:pPr>
        <w:tabs>
          <w:tab w:val="num" w:pos="560"/>
        </w:tabs>
        <w:ind w:left="560" w:hanging="1080"/>
      </w:pPr>
      <w:rPr>
        <w:rFonts w:hint="default"/>
      </w:rPr>
    </w:lvl>
    <w:lvl w:ilvl="5">
      <w:start w:val="1"/>
      <w:numFmt w:val="decimal"/>
      <w:lvlText w:val="%1.%2.%3.%4.%5.%6"/>
      <w:lvlJc w:val="left"/>
      <w:pPr>
        <w:tabs>
          <w:tab w:val="num" w:pos="430"/>
        </w:tabs>
        <w:ind w:left="430" w:hanging="1080"/>
      </w:pPr>
      <w:rPr>
        <w:rFonts w:hint="default"/>
      </w:rPr>
    </w:lvl>
    <w:lvl w:ilvl="6">
      <w:start w:val="1"/>
      <w:numFmt w:val="decimal"/>
      <w:lvlText w:val="%1.%2.%3.%4.%5.%6.%7"/>
      <w:lvlJc w:val="left"/>
      <w:pPr>
        <w:tabs>
          <w:tab w:val="num" w:pos="660"/>
        </w:tabs>
        <w:ind w:left="660" w:hanging="1440"/>
      </w:pPr>
      <w:rPr>
        <w:rFonts w:hint="default"/>
      </w:rPr>
    </w:lvl>
    <w:lvl w:ilvl="7">
      <w:start w:val="1"/>
      <w:numFmt w:val="decimal"/>
      <w:lvlText w:val="%1.%2.%3.%4.%5.%6.%7.%8"/>
      <w:lvlJc w:val="left"/>
      <w:pPr>
        <w:tabs>
          <w:tab w:val="num" w:pos="530"/>
        </w:tabs>
        <w:ind w:left="530" w:hanging="1440"/>
      </w:pPr>
      <w:rPr>
        <w:rFonts w:hint="default"/>
      </w:rPr>
    </w:lvl>
    <w:lvl w:ilvl="8">
      <w:start w:val="1"/>
      <w:numFmt w:val="decimal"/>
      <w:lvlText w:val="%1.%2.%3.%4.%5.%6.%7.%8.%9"/>
      <w:lvlJc w:val="left"/>
      <w:pPr>
        <w:tabs>
          <w:tab w:val="num" w:pos="760"/>
        </w:tabs>
        <w:ind w:left="760" w:hanging="1800"/>
      </w:pPr>
      <w:rPr>
        <w:rFonts w:hint="default"/>
      </w:rPr>
    </w:lvl>
  </w:abstractNum>
  <w:abstractNum w:abstractNumId="96" w15:restartNumberingAfterBreak="0">
    <w:nsid w:val="6BAD08E6"/>
    <w:multiLevelType w:val="hybridMultilevel"/>
    <w:tmpl w:val="05A62532"/>
    <w:lvl w:ilvl="0" w:tplc="DC486242">
      <w:start w:val="7"/>
      <w:numFmt w:val="decimal"/>
      <w:lvlText w:val="%1."/>
      <w:lvlJc w:val="left"/>
      <w:pPr>
        <w:tabs>
          <w:tab w:val="num" w:pos="1260"/>
        </w:tabs>
        <w:ind w:left="12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73285D"/>
    <w:multiLevelType w:val="hybridMultilevel"/>
    <w:tmpl w:val="54940C62"/>
    <w:lvl w:ilvl="0" w:tplc="B2A617D4">
      <w:start w:val="1"/>
      <w:numFmt w:val="decimal"/>
      <w:lvlText w:val="%1."/>
      <w:lvlJc w:val="left"/>
      <w:pPr>
        <w:tabs>
          <w:tab w:val="num" w:pos="1170"/>
        </w:tabs>
        <w:ind w:left="1170" w:hanging="360"/>
      </w:pPr>
      <w:rPr>
        <w:rFonts w:hint="default"/>
        <w:b w:val="0"/>
        <w:i w:val="0"/>
      </w:rPr>
    </w:lvl>
    <w:lvl w:ilvl="1" w:tplc="CEB487F6">
      <w:start w:val="1"/>
      <w:numFmt w:val="upperLetter"/>
      <w:lvlText w:val="%2."/>
      <w:lvlJc w:val="left"/>
      <w:pPr>
        <w:tabs>
          <w:tab w:val="num" w:pos="864"/>
        </w:tabs>
        <w:ind w:left="864"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E586C9C"/>
    <w:multiLevelType w:val="multilevel"/>
    <w:tmpl w:val="A344DA9A"/>
    <w:lvl w:ilvl="0">
      <w:start w:val="3"/>
      <w:numFmt w:val="decimal"/>
      <w:lvlText w:val="%1."/>
      <w:lvlJc w:val="left"/>
      <w:pPr>
        <w:tabs>
          <w:tab w:val="num" w:pos="1224"/>
        </w:tabs>
        <w:ind w:left="1224" w:hanging="360"/>
      </w:pPr>
      <w:rPr>
        <w:rFonts w:hint="default"/>
      </w:rPr>
    </w:lvl>
    <w:lvl w:ilvl="1">
      <w:start w:val="1"/>
      <w:numFmt w:val="none"/>
      <w:lvlText w:val="2.1"/>
      <w:lvlJc w:val="left"/>
      <w:pPr>
        <w:tabs>
          <w:tab w:val="num" w:pos="432"/>
        </w:tabs>
        <w:ind w:left="432" w:hanging="432"/>
      </w:pPr>
      <w:rPr>
        <w:rFonts w:hint="default"/>
        <w:b/>
        <w:i/>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224"/>
        </w:tabs>
        <w:ind w:left="1224"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6E591282"/>
    <w:multiLevelType w:val="hybridMultilevel"/>
    <w:tmpl w:val="F4D2B09C"/>
    <w:lvl w:ilvl="0" w:tplc="D6A0647C">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F1006CC"/>
    <w:multiLevelType w:val="multilevel"/>
    <w:tmpl w:val="C49A056C"/>
    <w:lvl w:ilvl="0">
      <w:start w:val="1"/>
      <w:numFmt w:val="decimal"/>
      <w:lvlText w:val="%1."/>
      <w:lvlJc w:val="left"/>
      <w:pPr>
        <w:tabs>
          <w:tab w:val="num" w:pos="1224"/>
        </w:tabs>
        <w:ind w:left="1224" w:hanging="360"/>
      </w:pPr>
      <w:rPr>
        <w:rFonts w:hint="default"/>
      </w:rPr>
    </w:lvl>
    <w:lvl w:ilvl="1">
      <w:start w:val="1"/>
      <w:numFmt w:val="none"/>
      <w:isLgl/>
      <w:lvlText w:val="2.15"/>
      <w:lvlJc w:val="left"/>
      <w:pPr>
        <w:tabs>
          <w:tab w:val="num" w:pos="432"/>
        </w:tabs>
        <w:ind w:left="432" w:hanging="432"/>
      </w:pPr>
      <w:rPr>
        <w:rFonts w:hint="default"/>
      </w:rPr>
    </w:lvl>
    <w:lvl w:ilvl="2">
      <w:start w:val="1"/>
      <w:numFmt w:val="decimal"/>
      <w:isLgl/>
      <w:lvlText w:val="%1.%2.%3"/>
      <w:lvlJc w:val="left"/>
      <w:pPr>
        <w:tabs>
          <w:tab w:val="num" w:pos="1584"/>
        </w:tabs>
        <w:ind w:left="1584" w:hanging="720"/>
      </w:pPr>
      <w:rPr>
        <w:rFonts w:hint="default"/>
      </w:rPr>
    </w:lvl>
    <w:lvl w:ilvl="3">
      <w:start w:val="1"/>
      <w:numFmt w:val="decimal"/>
      <w:isLgl/>
      <w:lvlText w:val="%1.%2.%3.%4"/>
      <w:lvlJc w:val="left"/>
      <w:pPr>
        <w:tabs>
          <w:tab w:val="num" w:pos="1584"/>
        </w:tabs>
        <w:ind w:left="1584" w:hanging="720"/>
      </w:pPr>
      <w:rPr>
        <w:rFonts w:hint="default"/>
      </w:rPr>
    </w:lvl>
    <w:lvl w:ilvl="4">
      <w:start w:val="1"/>
      <w:numFmt w:val="decimal"/>
      <w:isLgl/>
      <w:lvlText w:val="%1.%2.%3.%4.%5"/>
      <w:lvlJc w:val="left"/>
      <w:pPr>
        <w:tabs>
          <w:tab w:val="num" w:pos="1944"/>
        </w:tabs>
        <w:ind w:left="1944" w:hanging="1080"/>
      </w:pPr>
      <w:rPr>
        <w:rFonts w:hint="default"/>
      </w:rPr>
    </w:lvl>
    <w:lvl w:ilvl="5">
      <w:start w:val="1"/>
      <w:numFmt w:val="decimal"/>
      <w:isLgl/>
      <w:lvlText w:val="%1.%2.%3.%4.%5.%6"/>
      <w:lvlJc w:val="left"/>
      <w:pPr>
        <w:tabs>
          <w:tab w:val="num" w:pos="1944"/>
        </w:tabs>
        <w:ind w:left="1944" w:hanging="1080"/>
      </w:pPr>
      <w:rPr>
        <w:rFonts w:hint="default"/>
      </w:rPr>
    </w:lvl>
    <w:lvl w:ilvl="6">
      <w:start w:val="1"/>
      <w:numFmt w:val="decimal"/>
      <w:isLgl/>
      <w:lvlText w:val="%1.%2.%3.%4.%5.%6.%7"/>
      <w:lvlJc w:val="left"/>
      <w:pPr>
        <w:tabs>
          <w:tab w:val="num" w:pos="2304"/>
        </w:tabs>
        <w:ind w:left="2304" w:hanging="1440"/>
      </w:pPr>
      <w:rPr>
        <w:rFonts w:hint="default"/>
      </w:rPr>
    </w:lvl>
    <w:lvl w:ilvl="7">
      <w:start w:val="1"/>
      <w:numFmt w:val="decimal"/>
      <w:isLgl/>
      <w:lvlText w:val="%1.%2.%3.%4.%5.%6.%7.%8"/>
      <w:lvlJc w:val="left"/>
      <w:pPr>
        <w:tabs>
          <w:tab w:val="num" w:pos="2304"/>
        </w:tabs>
        <w:ind w:left="2304" w:hanging="1440"/>
      </w:pPr>
      <w:rPr>
        <w:rFonts w:hint="default"/>
      </w:rPr>
    </w:lvl>
    <w:lvl w:ilvl="8">
      <w:start w:val="1"/>
      <w:numFmt w:val="decimal"/>
      <w:isLgl/>
      <w:lvlText w:val="%1.%2.%3.%4.%5.%6.%7.%8.%9"/>
      <w:lvlJc w:val="left"/>
      <w:pPr>
        <w:tabs>
          <w:tab w:val="num" w:pos="2664"/>
        </w:tabs>
        <w:ind w:left="2664" w:hanging="1800"/>
      </w:pPr>
      <w:rPr>
        <w:rFonts w:hint="default"/>
      </w:rPr>
    </w:lvl>
  </w:abstractNum>
  <w:abstractNum w:abstractNumId="101" w15:restartNumberingAfterBreak="0">
    <w:nsid w:val="716D37AB"/>
    <w:multiLevelType w:val="hybridMultilevel"/>
    <w:tmpl w:val="A844C97A"/>
    <w:lvl w:ilvl="0" w:tplc="08E699DA">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16E686F"/>
    <w:multiLevelType w:val="hybridMultilevel"/>
    <w:tmpl w:val="89ACEF82"/>
    <w:lvl w:ilvl="0" w:tplc="2E54CB0A">
      <w:start w:val="4"/>
      <w:numFmt w:val="decimal"/>
      <w:lvlText w:val="%1."/>
      <w:lvlJc w:val="left"/>
      <w:pPr>
        <w:tabs>
          <w:tab w:val="num" w:pos="1260"/>
        </w:tabs>
        <w:ind w:left="1260" w:hanging="360"/>
      </w:pPr>
      <w:rPr>
        <w:rFonts w:hint="default"/>
        <w:b w:val="0"/>
        <w:i w:val="0"/>
      </w:rPr>
    </w:lvl>
    <w:lvl w:ilvl="1" w:tplc="04090019">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start w:val="1"/>
      <w:numFmt w:val="decimal"/>
      <w:lvlText w:val="%4."/>
      <w:lvlJc w:val="left"/>
      <w:pPr>
        <w:ind w:left="2916" w:hanging="360"/>
      </w:pPr>
    </w:lvl>
    <w:lvl w:ilvl="4" w:tplc="04090019">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03" w15:restartNumberingAfterBreak="0">
    <w:nsid w:val="71F10E18"/>
    <w:multiLevelType w:val="multilevel"/>
    <w:tmpl w:val="B6EE6B96"/>
    <w:lvl w:ilvl="0">
      <w:start w:val="2"/>
      <w:numFmt w:val="decimal"/>
      <w:lvlText w:val="%1"/>
      <w:lvlJc w:val="left"/>
      <w:pPr>
        <w:tabs>
          <w:tab w:val="num" w:pos="420"/>
        </w:tabs>
        <w:ind w:left="420" w:hanging="420"/>
      </w:pPr>
      <w:rPr>
        <w:rFonts w:hint="default"/>
        <w:i/>
        <w:color w:val="000000"/>
      </w:rPr>
    </w:lvl>
    <w:lvl w:ilvl="1">
      <w:start w:val="3"/>
      <w:numFmt w:val="decimal"/>
      <w:lvlText w:val="%1.%2"/>
      <w:lvlJc w:val="left"/>
      <w:pPr>
        <w:tabs>
          <w:tab w:val="num" w:pos="420"/>
        </w:tabs>
        <w:ind w:left="420" w:hanging="420"/>
      </w:pPr>
      <w:rPr>
        <w:rFonts w:hint="default"/>
        <w:i/>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104" w15:restartNumberingAfterBreak="0">
    <w:nsid w:val="72A87A1C"/>
    <w:multiLevelType w:val="multilevel"/>
    <w:tmpl w:val="36A84F10"/>
    <w:lvl w:ilvl="0">
      <w:start w:val="8"/>
      <w:numFmt w:val="upperLetter"/>
      <w:lvlText w:val="%1."/>
      <w:lvlJc w:val="left"/>
      <w:pPr>
        <w:tabs>
          <w:tab w:val="num" w:pos="864"/>
        </w:tabs>
        <w:ind w:left="864" w:hanging="432"/>
      </w:pPr>
      <w:rPr>
        <w:rFonts w:hint="default"/>
      </w:rPr>
    </w:lvl>
    <w:lvl w:ilvl="1">
      <w:start w:val="2"/>
      <w:numFmt w:val="lowerLetter"/>
      <w:lvlText w:val="%2."/>
      <w:lvlJc w:val="left"/>
      <w:pPr>
        <w:tabs>
          <w:tab w:val="num" w:pos="1584"/>
        </w:tabs>
        <w:ind w:left="1584"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5"/>
      <w:numFmt w:val="decimal"/>
      <w:lvlText w:val="%4."/>
      <w:lvlJc w:val="left"/>
      <w:pPr>
        <w:tabs>
          <w:tab w:val="num" w:pos="1224"/>
        </w:tabs>
        <w:ind w:left="1224" w:hanging="360"/>
      </w:pPr>
      <w:rPr>
        <w:rFonts w:hint="default"/>
      </w:rPr>
    </w:lvl>
    <w:lvl w:ilvl="4">
      <w:start w:val="1"/>
      <w:numFmt w:val="lowerLetter"/>
      <w:lvlText w:val="%5."/>
      <w:lvlJc w:val="left"/>
      <w:pPr>
        <w:tabs>
          <w:tab w:val="num" w:pos="1584"/>
        </w:tabs>
        <w:ind w:left="1584"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224"/>
        </w:tabs>
        <w:ind w:left="1224" w:hanging="360"/>
      </w:pPr>
      <w:rPr>
        <w:rFonts w:hint="default"/>
        <w:b w:val="0"/>
        <w:i w:val="0"/>
      </w:rPr>
    </w:lvl>
    <w:lvl w:ilvl="7">
      <w:start w:val="1"/>
      <w:numFmt w:val="lowerLetter"/>
      <w:lvlText w:val="%8."/>
      <w:lvlJc w:val="left"/>
      <w:pPr>
        <w:tabs>
          <w:tab w:val="num" w:pos="1584"/>
        </w:tabs>
        <w:ind w:left="1584" w:hanging="360"/>
      </w:pPr>
      <w:rPr>
        <w:rFonts w:hint="default"/>
        <w:b w:val="0"/>
        <w:i w:val="0"/>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7413550C"/>
    <w:multiLevelType w:val="hybridMultilevel"/>
    <w:tmpl w:val="B73A9EA0"/>
    <w:lvl w:ilvl="0" w:tplc="29702F1E">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7F625AEA">
      <w:start w:val="1"/>
      <w:numFmt w:val="decimal"/>
      <w:lvlText w:val="%4."/>
      <w:lvlJc w:val="left"/>
      <w:pPr>
        <w:tabs>
          <w:tab w:val="num" w:pos="1224"/>
        </w:tabs>
        <w:ind w:left="1224"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CB033C7"/>
    <w:multiLevelType w:val="hybridMultilevel"/>
    <w:tmpl w:val="7F9AC134"/>
    <w:lvl w:ilvl="0" w:tplc="5E149032">
      <w:start w:val="1"/>
      <w:numFmt w:val="upperLetter"/>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E4D2934"/>
    <w:multiLevelType w:val="hybridMultilevel"/>
    <w:tmpl w:val="F758745A"/>
    <w:lvl w:ilvl="0" w:tplc="91421924">
      <w:start w:val="1"/>
      <w:numFmt w:val="upperLetter"/>
      <w:lvlText w:val="%1."/>
      <w:lvlJc w:val="left"/>
      <w:pPr>
        <w:tabs>
          <w:tab w:val="num" w:pos="864"/>
        </w:tabs>
        <w:ind w:left="864" w:hanging="432"/>
      </w:pPr>
      <w:rPr>
        <w:rFonts w:hint="default"/>
        <w:b w:val="0"/>
        <w:i w:val="0"/>
        <w:sz w:val="24"/>
        <w:szCs w:val="24"/>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E6A7E90"/>
    <w:multiLevelType w:val="hybridMultilevel"/>
    <w:tmpl w:val="11C659EA"/>
    <w:lvl w:ilvl="0" w:tplc="41221596">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F675B36"/>
    <w:multiLevelType w:val="hybridMultilevel"/>
    <w:tmpl w:val="428C62F0"/>
    <w:lvl w:ilvl="0" w:tplc="A6988B52">
      <w:start w:val="1"/>
      <w:numFmt w:val="upperLetter"/>
      <w:lvlText w:val="%1."/>
      <w:lvlJc w:val="left"/>
      <w:pPr>
        <w:tabs>
          <w:tab w:val="num" w:pos="864"/>
        </w:tabs>
        <w:ind w:left="864"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F9010E4"/>
    <w:multiLevelType w:val="multilevel"/>
    <w:tmpl w:val="D98AFC8A"/>
    <w:lvl w:ilvl="0">
      <w:start w:val="13"/>
      <w:numFmt w:val="decimal"/>
      <w:lvlText w:val="%1."/>
      <w:lvlJc w:val="left"/>
      <w:pPr>
        <w:tabs>
          <w:tab w:val="num" w:pos="1224"/>
        </w:tabs>
        <w:ind w:left="1224" w:hanging="360"/>
      </w:pPr>
      <w:rPr>
        <w:rFonts w:hint="default"/>
        <w:b w:val="0"/>
        <w:i w:val="0"/>
      </w:rPr>
    </w:lvl>
    <w:lvl w:ilvl="1">
      <w:start w:val="1"/>
      <w:numFmt w:val="upperLetter"/>
      <w:lvlText w:val="%2."/>
      <w:lvlJc w:val="left"/>
      <w:pPr>
        <w:tabs>
          <w:tab w:val="num" w:pos="864"/>
        </w:tabs>
        <w:ind w:left="864" w:hanging="432"/>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7FD6188D"/>
    <w:multiLevelType w:val="hybridMultilevel"/>
    <w:tmpl w:val="39E8003E"/>
    <w:lvl w:ilvl="0" w:tplc="7F986FCA">
      <w:start w:val="1"/>
      <w:numFmt w:val="lowerLetter"/>
      <w:lvlText w:val="%1."/>
      <w:lvlJc w:val="left"/>
      <w:pPr>
        <w:tabs>
          <w:tab w:val="num" w:pos="2160"/>
        </w:tabs>
        <w:ind w:left="2160" w:hanging="360"/>
      </w:pPr>
      <w:rPr>
        <w:rFonts w:hint="default"/>
        <w:b w:val="0"/>
      </w:rPr>
    </w:lvl>
    <w:lvl w:ilvl="1" w:tplc="EA266C38">
      <w:start w:val="1"/>
      <w:numFmt w:val="lowerLetter"/>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43"/>
  </w:num>
  <w:num w:numId="2">
    <w:abstractNumId w:val="94"/>
  </w:num>
  <w:num w:numId="3">
    <w:abstractNumId w:val="33"/>
  </w:num>
  <w:num w:numId="4">
    <w:abstractNumId w:val="21"/>
  </w:num>
  <w:num w:numId="5">
    <w:abstractNumId w:val="97"/>
  </w:num>
  <w:num w:numId="6">
    <w:abstractNumId w:val="47"/>
  </w:num>
  <w:num w:numId="7">
    <w:abstractNumId w:val="45"/>
  </w:num>
  <w:num w:numId="8">
    <w:abstractNumId w:val="101"/>
  </w:num>
  <w:num w:numId="9">
    <w:abstractNumId w:val="79"/>
  </w:num>
  <w:num w:numId="10">
    <w:abstractNumId w:val="22"/>
  </w:num>
  <w:num w:numId="11">
    <w:abstractNumId w:val="106"/>
  </w:num>
  <w:num w:numId="12">
    <w:abstractNumId w:val="111"/>
  </w:num>
  <w:num w:numId="13">
    <w:abstractNumId w:val="29"/>
  </w:num>
  <w:num w:numId="14">
    <w:abstractNumId w:val="8"/>
  </w:num>
  <w:num w:numId="15">
    <w:abstractNumId w:val="61"/>
  </w:num>
  <w:num w:numId="16">
    <w:abstractNumId w:val="44"/>
  </w:num>
  <w:num w:numId="17">
    <w:abstractNumId w:val="40"/>
  </w:num>
  <w:num w:numId="18">
    <w:abstractNumId w:val="54"/>
  </w:num>
  <w:num w:numId="19">
    <w:abstractNumId w:val="19"/>
  </w:num>
  <w:num w:numId="20">
    <w:abstractNumId w:val="60"/>
  </w:num>
  <w:num w:numId="21">
    <w:abstractNumId w:val="16"/>
  </w:num>
  <w:num w:numId="22">
    <w:abstractNumId w:val="26"/>
  </w:num>
  <w:num w:numId="23">
    <w:abstractNumId w:val="38"/>
  </w:num>
  <w:num w:numId="24">
    <w:abstractNumId w:val="15"/>
  </w:num>
  <w:num w:numId="25">
    <w:abstractNumId w:val="57"/>
  </w:num>
  <w:num w:numId="26">
    <w:abstractNumId w:val="5"/>
  </w:num>
  <w:num w:numId="27">
    <w:abstractNumId w:val="34"/>
  </w:num>
  <w:num w:numId="28">
    <w:abstractNumId w:val="7"/>
  </w:num>
  <w:num w:numId="29">
    <w:abstractNumId w:val="30"/>
  </w:num>
  <w:num w:numId="30">
    <w:abstractNumId w:val="108"/>
  </w:num>
  <w:num w:numId="31">
    <w:abstractNumId w:val="52"/>
  </w:num>
  <w:num w:numId="32">
    <w:abstractNumId w:val="10"/>
  </w:num>
  <w:num w:numId="33">
    <w:abstractNumId w:val="70"/>
  </w:num>
  <w:num w:numId="34">
    <w:abstractNumId w:val="55"/>
  </w:num>
  <w:num w:numId="35">
    <w:abstractNumId w:val="76"/>
  </w:num>
  <w:num w:numId="36">
    <w:abstractNumId w:val="24"/>
  </w:num>
  <w:num w:numId="37">
    <w:abstractNumId w:val="72"/>
  </w:num>
  <w:num w:numId="38">
    <w:abstractNumId w:val="1"/>
  </w:num>
  <w:num w:numId="39">
    <w:abstractNumId w:val="66"/>
  </w:num>
  <w:num w:numId="40">
    <w:abstractNumId w:val="82"/>
  </w:num>
  <w:num w:numId="41">
    <w:abstractNumId w:val="71"/>
  </w:num>
  <w:num w:numId="42">
    <w:abstractNumId w:val="78"/>
  </w:num>
  <w:num w:numId="43">
    <w:abstractNumId w:val="9"/>
  </w:num>
  <w:num w:numId="44">
    <w:abstractNumId w:val="83"/>
  </w:num>
  <w:num w:numId="45">
    <w:abstractNumId w:val="53"/>
  </w:num>
  <w:num w:numId="46">
    <w:abstractNumId w:val="99"/>
  </w:num>
  <w:num w:numId="47">
    <w:abstractNumId w:val="59"/>
  </w:num>
  <w:num w:numId="48">
    <w:abstractNumId w:val="88"/>
  </w:num>
  <w:num w:numId="49">
    <w:abstractNumId w:val="36"/>
  </w:num>
  <w:num w:numId="50">
    <w:abstractNumId w:val="67"/>
  </w:num>
  <w:num w:numId="51">
    <w:abstractNumId w:val="100"/>
  </w:num>
  <w:num w:numId="52">
    <w:abstractNumId w:val="49"/>
  </w:num>
  <w:num w:numId="53">
    <w:abstractNumId w:val="50"/>
  </w:num>
  <w:num w:numId="54">
    <w:abstractNumId w:val="105"/>
  </w:num>
  <w:num w:numId="55">
    <w:abstractNumId w:val="109"/>
  </w:num>
  <w:num w:numId="56">
    <w:abstractNumId w:val="64"/>
  </w:num>
  <w:num w:numId="57">
    <w:abstractNumId w:val="17"/>
  </w:num>
  <w:num w:numId="58">
    <w:abstractNumId w:val="25"/>
  </w:num>
  <w:num w:numId="59">
    <w:abstractNumId w:val="103"/>
  </w:num>
  <w:num w:numId="60">
    <w:abstractNumId w:val="95"/>
  </w:num>
  <w:num w:numId="61">
    <w:abstractNumId w:val="39"/>
  </w:num>
  <w:num w:numId="62">
    <w:abstractNumId w:val="32"/>
  </w:num>
  <w:num w:numId="63">
    <w:abstractNumId w:val="74"/>
  </w:num>
  <w:num w:numId="64">
    <w:abstractNumId w:val="63"/>
  </w:num>
  <w:num w:numId="65">
    <w:abstractNumId w:val="75"/>
  </w:num>
  <w:num w:numId="66">
    <w:abstractNumId w:val="68"/>
  </w:num>
  <w:num w:numId="67">
    <w:abstractNumId w:val="92"/>
  </w:num>
  <w:num w:numId="68">
    <w:abstractNumId w:val="80"/>
  </w:num>
  <w:num w:numId="69">
    <w:abstractNumId w:val="14"/>
  </w:num>
  <w:num w:numId="70">
    <w:abstractNumId w:val="110"/>
  </w:num>
  <w:num w:numId="71">
    <w:abstractNumId w:val="58"/>
  </w:num>
  <w:num w:numId="72">
    <w:abstractNumId w:val="90"/>
  </w:num>
  <w:num w:numId="73">
    <w:abstractNumId w:val="48"/>
  </w:num>
  <w:num w:numId="74">
    <w:abstractNumId w:val="13"/>
  </w:num>
  <w:num w:numId="75">
    <w:abstractNumId w:val="87"/>
  </w:num>
  <w:num w:numId="76">
    <w:abstractNumId w:val="37"/>
  </w:num>
  <w:num w:numId="77">
    <w:abstractNumId w:val="0"/>
  </w:num>
  <w:num w:numId="78">
    <w:abstractNumId w:val="3"/>
  </w:num>
  <w:num w:numId="79">
    <w:abstractNumId w:val="104"/>
  </w:num>
  <w:num w:numId="80">
    <w:abstractNumId w:val="23"/>
  </w:num>
  <w:num w:numId="81">
    <w:abstractNumId w:val="56"/>
  </w:num>
  <w:num w:numId="82">
    <w:abstractNumId w:val="77"/>
  </w:num>
  <w:num w:numId="83">
    <w:abstractNumId w:val="35"/>
  </w:num>
  <w:num w:numId="84">
    <w:abstractNumId w:val="98"/>
  </w:num>
  <w:num w:numId="85">
    <w:abstractNumId w:val="86"/>
  </w:num>
  <w:num w:numId="86">
    <w:abstractNumId w:val="81"/>
  </w:num>
  <w:num w:numId="87">
    <w:abstractNumId w:val="107"/>
  </w:num>
  <w:num w:numId="88">
    <w:abstractNumId w:val="2"/>
  </w:num>
  <w:num w:numId="89">
    <w:abstractNumId w:val="93"/>
  </w:num>
  <w:num w:numId="90">
    <w:abstractNumId w:val="49"/>
    <w:lvlOverride w:ilvl="0">
      <w:lvl w:ilvl="0">
        <w:start w:val="1"/>
        <w:numFmt w:val="upperLetter"/>
        <w:lvlText w:val="%1."/>
        <w:lvlJc w:val="left"/>
        <w:pPr>
          <w:tabs>
            <w:tab w:val="num" w:pos="864"/>
          </w:tabs>
          <w:ind w:left="864" w:hanging="432"/>
        </w:pPr>
        <w:rPr>
          <w:rFonts w:hint="default"/>
        </w:rPr>
      </w:lvl>
    </w:lvlOverride>
    <w:lvlOverride w:ilvl="1">
      <w:lvl w:ilvl="1">
        <w:start w:val="1"/>
        <w:numFmt w:val="lowerLetter"/>
        <w:lvlText w:val="%2."/>
        <w:lvlJc w:val="left"/>
        <w:pPr>
          <w:tabs>
            <w:tab w:val="num" w:pos="1584"/>
          </w:tabs>
          <w:ind w:left="1584" w:hanging="360"/>
        </w:pPr>
        <w:rPr>
          <w:rFonts w:hint="default"/>
          <w:b w:val="0"/>
          <w:i w:val="0"/>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1224"/>
          </w:tabs>
          <w:ind w:left="1224" w:hanging="360"/>
        </w:pPr>
        <w:rPr>
          <w:rFonts w:hint="default"/>
        </w:rPr>
      </w:lvl>
    </w:lvlOverride>
    <w:lvlOverride w:ilvl="4">
      <w:lvl w:ilvl="4">
        <w:start w:val="1"/>
        <w:numFmt w:val="lowerLetter"/>
        <w:lvlText w:val="%5."/>
        <w:lvlJc w:val="left"/>
        <w:pPr>
          <w:tabs>
            <w:tab w:val="num" w:pos="1584"/>
          </w:tabs>
          <w:ind w:left="1584" w:hanging="360"/>
        </w:pPr>
        <w:rPr>
          <w:rFonts w:hint="default"/>
          <w:b w:val="0"/>
          <w:i w:val="0"/>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1224"/>
          </w:tabs>
          <w:ind w:left="1224" w:hanging="360"/>
        </w:pPr>
        <w:rPr>
          <w:rFonts w:hint="default"/>
          <w:b w:val="0"/>
          <w:i w:val="0"/>
        </w:rPr>
      </w:lvl>
    </w:lvlOverride>
    <w:lvlOverride w:ilvl="7">
      <w:lvl w:ilvl="7">
        <w:start w:val="1"/>
        <w:numFmt w:val="lowerLetter"/>
        <w:lvlText w:val="%8."/>
        <w:lvlJc w:val="left"/>
        <w:pPr>
          <w:tabs>
            <w:tab w:val="num" w:pos="1584"/>
          </w:tabs>
          <w:ind w:left="1584" w:hanging="360"/>
        </w:pPr>
        <w:rPr>
          <w:rFonts w:hint="default"/>
          <w:b w:val="0"/>
          <w:i w:val="0"/>
        </w:rPr>
      </w:lvl>
    </w:lvlOverride>
    <w:lvlOverride w:ilvl="8">
      <w:lvl w:ilvl="8">
        <w:start w:val="1"/>
        <w:numFmt w:val="lowerRoman"/>
        <w:lvlText w:val="%9."/>
        <w:lvlJc w:val="right"/>
        <w:pPr>
          <w:tabs>
            <w:tab w:val="num" w:pos="6480"/>
          </w:tabs>
          <w:ind w:left="6480" w:hanging="180"/>
        </w:pPr>
        <w:rPr>
          <w:rFonts w:hint="default"/>
        </w:rPr>
      </w:lvl>
    </w:lvlOverride>
  </w:num>
  <w:num w:numId="91">
    <w:abstractNumId w:val="18"/>
  </w:num>
  <w:num w:numId="92">
    <w:abstractNumId w:val="102"/>
  </w:num>
  <w:num w:numId="93">
    <w:abstractNumId w:val="4"/>
  </w:num>
  <w:num w:numId="94">
    <w:abstractNumId w:val="6"/>
  </w:num>
  <w:num w:numId="95">
    <w:abstractNumId w:val="73"/>
  </w:num>
  <w:num w:numId="96">
    <w:abstractNumId w:val="42"/>
  </w:num>
  <w:num w:numId="97">
    <w:abstractNumId w:val="28"/>
  </w:num>
  <w:num w:numId="98">
    <w:abstractNumId w:val="46"/>
  </w:num>
  <w:num w:numId="99">
    <w:abstractNumId w:val="20"/>
  </w:num>
  <w:num w:numId="100">
    <w:abstractNumId w:val="96"/>
  </w:num>
  <w:num w:numId="101">
    <w:abstractNumId w:val="65"/>
  </w:num>
  <w:num w:numId="102">
    <w:abstractNumId w:val="12"/>
  </w:num>
  <w:num w:numId="103">
    <w:abstractNumId w:val="62"/>
  </w:num>
  <w:num w:numId="104">
    <w:abstractNumId w:val="91"/>
  </w:num>
  <w:num w:numId="105">
    <w:abstractNumId w:val="51"/>
  </w:num>
  <w:num w:numId="106">
    <w:abstractNumId w:val="84"/>
  </w:num>
  <w:num w:numId="107">
    <w:abstractNumId w:val="11"/>
  </w:num>
  <w:num w:numId="108">
    <w:abstractNumId w:val="31"/>
  </w:num>
  <w:num w:numId="109">
    <w:abstractNumId w:val="27"/>
  </w:num>
  <w:num w:numId="110">
    <w:abstractNumId w:val="89"/>
  </w:num>
  <w:num w:numId="111">
    <w:abstractNumId w:val="41"/>
  </w:num>
  <w:num w:numId="112">
    <w:abstractNumId w:val="69"/>
  </w:num>
  <w:num w:numId="113">
    <w:abstractNumId w:val="85"/>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dy Wilson">
    <w15:presenceInfo w15:providerId="AD" w15:userId="S::rwilson@pci.org::1c2836f2-1ddd-48ec-b40f-b1873febfc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13"/>
    <w:rsid w:val="00002893"/>
    <w:rsid w:val="00002A2B"/>
    <w:rsid w:val="00004BAE"/>
    <w:rsid w:val="000057F1"/>
    <w:rsid w:val="00005E15"/>
    <w:rsid w:val="00006359"/>
    <w:rsid w:val="00006F05"/>
    <w:rsid w:val="000138AF"/>
    <w:rsid w:val="00014B48"/>
    <w:rsid w:val="00014BDC"/>
    <w:rsid w:val="0001659A"/>
    <w:rsid w:val="0001768A"/>
    <w:rsid w:val="000203B7"/>
    <w:rsid w:val="00022C1C"/>
    <w:rsid w:val="000236B9"/>
    <w:rsid w:val="000254FD"/>
    <w:rsid w:val="000307CB"/>
    <w:rsid w:val="00030A37"/>
    <w:rsid w:val="00030BE7"/>
    <w:rsid w:val="00031565"/>
    <w:rsid w:val="00033A16"/>
    <w:rsid w:val="00040391"/>
    <w:rsid w:val="00042DEE"/>
    <w:rsid w:val="00045167"/>
    <w:rsid w:val="00045AC9"/>
    <w:rsid w:val="000462C3"/>
    <w:rsid w:val="000471C8"/>
    <w:rsid w:val="00051DAE"/>
    <w:rsid w:val="00051DFA"/>
    <w:rsid w:val="00052414"/>
    <w:rsid w:val="00052720"/>
    <w:rsid w:val="0005451D"/>
    <w:rsid w:val="000565DB"/>
    <w:rsid w:val="00056B0A"/>
    <w:rsid w:val="000610EB"/>
    <w:rsid w:val="00061C78"/>
    <w:rsid w:val="000620A6"/>
    <w:rsid w:val="00062ACD"/>
    <w:rsid w:val="00062B35"/>
    <w:rsid w:val="00064240"/>
    <w:rsid w:val="00064910"/>
    <w:rsid w:val="00065ADB"/>
    <w:rsid w:val="000665C5"/>
    <w:rsid w:val="00067745"/>
    <w:rsid w:val="00067FE6"/>
    <w:rsid w:val="000702EB"/>
    <w:rsid w:val="00070BBD"/>
    <w:rsid w:val="00071993"/>
    <w:rsid w:val="00072279"/>
    <w:rsid w:val="000730A1"/>
    <w:rsid w:val="00073963"/>
    <w:rsid w:val="00073AB1"/>
    <w:rsid w:val="00074995"/>
    <w:rsid w:val="00074A63"/>
    <w:rsid w:val="00080A09"/>
    <w:rsid w:val="00081680"/>
    <w:rsid w:val="000827A8"/>
    <w:rsid w:val="00084D57"/>
    <w:rsid w:val="00084ED6"/>
    <w:rsid w:val="000869B2"/>
    <w:rsid w:val="00091478"/>
    <w:rsid w:val="00091814"/>
    <w:rsid w:val="0009217E"/>
    <w:rsid w:val="00093E9D"/>
    <w:rsid w:val="00094B1F"/>
    <w:rsid w:val="0009636F"/>
    <w:rsid w:val="000975EE"/>
    <w:rsid w:val="000A0495"/>
    <w:rsid w:val="000A629E"/>
    <w:rsid w:val="000A7A7B"/>
    <w:rsid w:val="000B07E7"/>
    <w:rsid w:val="000B174A"/>
    <w:rsid w:val="000B17CD"/>
    <w:rsid w:val="000B2352"/>
    <w:rsid w:val="000B26F0"/>
    <w:rsid w:val="000B4FD7"/>
    <w:rsid w:val="000B5EFA"/>
    <w:rsid w:val="000C263D"/>
    <w:rsid w:val="000C2E1B"/>
    <w:rsid w:val="000C3A70"/>
    <w:rsid w:val="000C5AA4"/>
    <w:rsid w:val="000C5F87"/>
    <w:rsid w:val="000C5FA6"/>
    <w:rsid w:val="000C71C1"/>
    <w:rsid w:val="000C78C9"/>
    <w:rsid w:val="000D0730"/>
    <w:rsid w:val="000D1E4C"/>
    <w:rsid w:val="000D305C"/>
    <w:rsid w:val="000D30E5"/>
    <w:rsid w:val="000D47FF"/>
    <w:rsid w:val="000D57AA"/>
    <w:rsid w:val="000E0757"/>
    <w:rsid w:val="000E1157"/>
    <w:rsid w:val="000E4D9D"/>
    <w:rsid w:val="000E6E55"/>
    <w:rsid w:val="000E748A"/>
    <w:rsid w:val="000E7B7C"/>
    <w:rsid w:val="000F054E"/>
    <w:rsid w:val="000F0C2B"/>
    <w:rsid w:val="000F0E1B"/>
    <w:rsid w:val="000F1396"/>
    <w:rsid w:val="000F2DA7"/>
    <w:rsid w:val="000F342D"/>
    <w:rsid w:val="000F4227"/>
    <w:rsid w:val="000F4B15"/>
    <w:rsid w:val="000F7980"/>
    <w:rsid w:val="00100D44"/>
    <w:rsid w:val="00100D68"/>
    <w:rsid w:val="00101453"/>
    <w:rsid w:val="001031CC"/>
    <w:rsid w:val="001031F7"/>
    <w:rsid w:val="001039C4"/>
    <w:rsid w:val="00103F68"/>
    <w:rsid w:val="00104A14"/>
    <w:rsid w:val="00104E26"/>
    <w:rsid w:val="00105CBD"/>
    <w:rsid w:val="001064D6"/>
    <w:rsid w:val="00110659"/>
    <w:rsid w:val="001111CE"/>
    <w:rsid w:val="001121B1"/>
    <w:rsid w:val="00115C7E"/>
    <w:rsid w:val="00120DAA"/>
    <w:rsid w:val="001216D8"/>
    <w:rsid w:val="00121AA9"/>
    <w:rsid w:val="0012347C"/>
    <w:rsid w:val="00124290"/>
    <w:rsid w:val="00124A65"/>
    <w:rsid w:val="00124C1B"/>
    <w:rsid w:val="00124C44"/>
    <w:rsid w:val="00124ED5"/>
    <w:rsid w:val="00127BF3"/>
    <w:rsid w:val="0013036A"/>
    <w:rsid w:val="001315E2"/>
    <w:rsid w:val="00131EE7"/>
    <w:rsid w:val="00132E76"/>
    <w:rsid w:val="00132E7A"/>
    <w:rsid w:val="00133759"/>
    <w:rsid w:val="00133B25"/>
    <w:rsid w:val="00134729"/>
    <w:rsid w:val="00135AB4"/>
    <w:rsid w:val="001401F8"/>
    <w:rsid w:val="00140522"/>
    <w:rsid w:val="00140A81"/>
    <w:rsid w:val="00142B8B"/>
    <w:rsid w:val="00142D41"/>
    <w:rsid w:val="00144067"/>
    <w:rsid w:val="0014421D"/>
    <w:rsid w:val="00144CA1"/>
    <w:rsid w:val="0014557F"/>
    <w:rsid w:val="00151845"/>
    <w:rsid w:val="0015202E"/>
    <w:rsid w:val="00153F11"/>
    <w:rsid w:val="00155578"/>
    <w:rsid w:val="0015576F"/>
    <w:rsid w:val="00156004"/>
    <w:rsid w:val="0016007B"/>
    <w:rsid w:val="00160458"/>
    <w:rsid w:val="0016081C"/>
    <w:rsid w:val="001626C0"/>
    <w:rsid w:val="00162717"/>
    <w:rsid w:val="0016290A"/>
    <w:rsid w:val="00162EFA"/>
    <w:rsid w:val="00163469"/>
    <w:rsid w:val="00163EA9"/>
    <w:rsid w:val="0016590E"/>
    <w:rsid w:val="001671EB"/>
    <w:rsid w:val="001727A8"/>
    <w:rsid w:val="001737C1"/>
    <w:rsid w:val="00174325"/>
    <w:rsid w:val="001764AA"/>
    <w:rsid w:val="00176B59"/>
    <w:rsid w:val="00176C69"/>
    <w:rsid w:val="0017717E"/>
    <w:rsid w:val="0017736D"/>
    <w:rsid w:val="00180589"/>
    <w:rsid w:val="001819D4"/>
    <w:rsid w:val="001839D9"/>
    <w:rsid w:val="001847EC"/>
    <w:rsid w:val="0018498E"/>
    <w:rsid w:val="0018550C"/>
    <w:rsid w:val="00187A87"/>
    <w:rsid w:val="00190A4F"/>
    <w:rsid w:val="001916DF"/>
    <w:rsid w:val="00191EE3"/>
    <w:rsid w:val="00192447"/>
    <w:rsid w:val="00192F15"/>
    <w:rsid w:val="001935A9"/>
    <w:rsid w:val="001A08FF"/>
    <w:rsid w:val="001A440F"/>
    <w:rsid w:val="001B0FF3"/>
    <w:rsid w:val="001B14F3"/>
    <w:rsid w:val="001B17A1"/>
    <w:rsid w:val="001B2F4C"/>
    <w:rsid w:val="001B3FC4"/>
    <w:rsid w:val="001B4AF0"/>
    <w:rsid w:val="001B4FDD"/>
    <w:rsid w:val="001B6127"/>
    <w:rsid w:val="001B61C0"/>
    <w:rsid w:val="001B6D73"/>
    <w:rsid w:val="001B7705"/>
    <w:rsid w:val="001C14CE"/>
    <w:rsid w:val="001C1807"/>
    <w:rsid w:val="001C2477"/>
    <w:rsid w:val="001C34EF"/>
    <w:rsid w:val="001C4EBA"/>
    <w:rsid w:val="001C76DA"/>
    <w:rsid w:val="001C7A9A"/>
    <w:rsid w:val="001D2A7A"/>
    <w:rsid w:val="001E063A"/>
    <w:rsid w:val="001E0E1C"/>
    <w:rsid w:val="001E0F45"/>
    <w:rsid w:val="001E33C1"/>
    <w:rsid w:val="001E3784"/>
    <w:rsid w:val="001E4C31"/>
    <w:rsid w:val="001E6511"/>
    <w:rsid w:val="001E7ADC"/>
    <w:rsid w:val="001F060D"/>
    <w:rsid w:val="001F09CC"/>
    <w:rsid w:val="001F0B77"/>
    <w:rsid w:val="001F0E56"/>
    <w:rsid w:val="001F18CE"/>
    <w:rsid w:val="001F1C15"/>
    <w:rsid w:val="001F1E5E"/>
    <w:rsid w:val="001F280B"/>
    <w:rsid w:val="001F2AEE"/>
    <w:rsid w:val="001F3FDF"/>
    <w:rsid w:val="001F42E2"/>
    <w:rsid w:val="001F5B1F"/>
    <w:rsid w:val="001F6117"/>
    <w:rsid w:val="001F74DA"/>
    <w:rsid w:val="001F7653"/>
    <w:rsid w:val="001F78E7"/>
    <w:rsid w:val="00200D90"/>
    <w:rsid w:val="0020124C"/>
    <w:rsid w:val="002037F4"/>
    <w:rsid w:val="002049AE"/>
    <w:rsid w:val="002050DD"/>
    <w:rsid w:val="00206077"/>
    <w:rsid w:val="002064AE"/>
    <w:rsid w:val="00206B8E"/>
    <w:rsid w:val="002073BD"/>
    <w:rsid w:val="002079D9"/>
    <w:rsid w:val="0021124D"/>
    <w:rsid w:val="00213EB4"/>
    <w:rsid w:val="00215D26"/>
    <w:rsid w:val="00215DEB"/>
    <w:rsid w:val="00220B10"/>
    <w:rsid w:val="002210A4"/>
    <w:rsid w:val="00221251"/>
    <w:rsid w:val="002218AA"/>
    <w:rsid w:val="00222674"/>
    <w:rsid w:val="00222A68"/>
    <w:rsid w:val="00222FF1"/>
    <w:rsid w:val="00225DC5"/>
    <w:rsid w:val="00226C07"/>
    <w:rsid w:val="00230B35"/>
    <w:rsid w:val="0023209A"/>
    <w:rsid w:val="002334AB"/>
    <w:rsid w:val="00235A88"/>
    <w:rsid w:val="00235E5B"/>
    <w:rsid w:val="002410E0"/>
    <w:rsid w:val="002411CA"/>
    <w:rsid w:val="00241263"/>
    <w:rsid w:val="00243366"/>
    <w:rsid w:val="00244955"/>
    <w:rsid w:val="00244A6A"/>
    <w:rsid w:val="00245C6B"/>
    <w:rsid w:val="0025062F"/>
    <w:rsid w:val="00250E22"/>
    <w:rsid w:val="00251061"/>
    <w:rsid w:val="00251F29"/>
    <w:rsid w:val="0025716B"/>
    <w:rsid w:val="002572F2"/>
    <w:rsid w:val="00260EF7"/>
    <w:rsid w:val="00261135"/>
    <w:rsid w:val="002615ED"/>
    <w:rsid w:val="002632DA"/>
    <w:rsid w:val="00263918"/>
    <w:rsid w:val="0026505B"/>
    <w:rsid w:val="00266764"/>
    <w:rsid w:val="00270225"/>
    <w:rsid w:val="0027079F"/>
    <w:rsid w:val="00270F1E"/>
    <w:rsid w:val="002711A3"/>
    <w:rsid w:val="0027522A"/>
    <w:rsid w:val="00281246"/>
    <w:rsid w:val="002812F6"/>
    <w:rsid w:val="002826DA"/>
    <w:rsid w:val="00284008"/>
    <w:rsid w:val="00286834"/>
    <w:rsid w:val="002875B0"/>
    <w:rsid w:val="00290819"/>
    <w:rsid w:val="00290A6F"/>
    <w:rsid w:val="00292682"/>
    <w:rsid w:val="002927A2"/>
    <w:rsid w:val="00292DE1"/>
    <w:rsid w:val="00295E2B"/>
    <w:rsid w:val="002960F6"/>
    <w:rsid w:val="00297EE7"/>
    <w:rsid w:val="00297FDF"/>
    <w:rsid w:val="002A03BE"/>
    <w:rsid w:val="002A1F4A"/>
    <w:rsid w:val="002A244A"/>
    <w:rsid w:val="002A3704"/>
    <w:rsid w:val="002A37A7"/>
    <w:rsid w:val="002A5123"/>
    <w:rsid w:val="002A6137"/>
    <w:rsid w:val="002A7499"/>
    <w:rsid w:val="002B1D3B"/>
    <w:rsid w:val="002B2268"/>
    <w:rsid w:val="002B25B1"/>
    <w:rsid w:val="002B31F1"/>
    <w:rsid w:val="002B635B"/>
    <w:rsid w:val="002B67CE"/>
    <w:rsid w:val="002B6821"/>
    <w:rsid w:val="002B766F"/>
    <w:rsid w:val="002B7DF1"/>
    <w:rsid w:val="002C1773"/>
    <w:rsid w:val="002C3B26"/>
    <w:rsid w:val="002C774A"/>
    <w:rsid w:val="002D000A"/>
    <w:rsid w:val="002D04EA"/>
    <w:rsid w:val="002D05BE"/>
    <w:rsid w:val="002D0A76"/>
    <w:rsid w:val="002D124B"/>
    <w:rsid w:val="002D1400"/>
    <w:rsid w:val="002D18E2"/>
    <w:rsid w:val="002D1A4F"/>
    <w:rsid w:val="002D25EE"/>
    <w:rsid w:val="002D2AD8"/>
    <w:rsid w:val="002D2F80"/>
    <w:rsid w:val="002D385F"/>
    <w:rsid w:val="002D6343"/>
    <w:rsid w:val="002E1535"/>
    <w:rsid w:val="002E2A24"/>
    <w:rsid w:val="002E5E10"/>
    <w:rsid w:val="002E7C37"/>
    <w:rsid w:val="002F0AA7"/>
    <w:rsid w:val="002F0D5A"/>
    <w:rsid w:val="002F1119"/>
    <w:rsid w:val="002F30E9"/>
    <w:rsid w:val="002F3621"/>
    <w:rsid w:val="002F3894"/>
    <w:rsid w:val="002F4FD5"/>
    <w:rsid w:val="00300051"/>
    <w:rsid w:val="00302CD1"/>
    <w:rsid w:val="00302FF2"/>
    <w:rsid w:val="00303C8A"/>
    <w:rsid w:val="0031022A"/>
    <w:rsid w:val="00312944"/>
    <w:rsid w:val="003243A7"/>
    <w:rsid w:val="003260CA"/>
    <w:rsid w:val="0032748A"/>
    <w:rsid w:val="00330EA0"/>
    <w:rsid w:val="00330FF1"/>
    <w:rsid w:val="0033153D"/>
    <w:rsid w:val="00331808"/>
    <w:rsid w:val="00331B54"/>
    <w:rsid w:val="00333F7A"/>
    <w:rsid w:val="00335C4B"/>
    <w:rsid w:val="0033633C"/>
    <w:rsid w:val="00340313"/>
    <w:rsid w:val="00340F31"/>
    <w:rsid w:val="00342E4C"/>
    <w:rsid w:val="00344856"/>
    <w:rsid w:val="00344F8A"/>
    <w:rsid w:val="00346B78"/>
    <w:rsid w:val="00346D75"/>
    <w:rsid w:val="00350ECE"/>
    <w:rsid w:val="0035222B"/>
    <w:rsid w:val="00353203"/>
    <w:rsid w:val="00353739"/>
    <w:rsid w:val="00354183"/>
    <w:rsid w:val="0035506E"/>
    <w:rsid w:val="0035510E"/>
    <w:rsid w:val="0035558C"/>
    <w:rsid w:val="00356B60"/>
    <w:rsid w:val="00357ADA"/>
    <w:rsid w:val="0036121C"/>
    <w:rsid w:val="003617B7"/>
    <w:rsid w:val="00361E33"/>
    <w:rsid w:val="00362218"/>
    <w:rsid w:val="00362F2C"/>
    <w:rsid w:val="003643FF"/>
    <w:rsid w:val="003654C9"/>
    <w:rsid w:val="0036740D"/>
    <w:rsid w:val="0037053F"/>
    <w:rsid w:val="00372C02"/>
    <w:rsid w:val="0037437B"/>
    <w:rsid w:val="0037640C"/>
    <w:rsid w:val="00376CE7"/>
    <w:rsid w:val="00382C58"/>
    <w:rsid w:val="003830BE"/>
    <w:rsid w:val="0038448E"/>
    <w:rsid w:val="00385663"/>
    <w:rsid w:val="00385B80"/>
    <w:rsid w:val="00385B87"/>
    <w:rsid w:val="003875B8"/>
    <w:rsid w:val="00390E71"/>
    <w:rsid w:val="00391AD2"/>
    <w:rsid w:val="00392ABB"/>
    <w:rsid w:val="00394850"/>
    <w:rsid w:val="00396EE1"/>
    <w:rsid w:val="003974CA"/>
    <w:rsid w:val="003A23EC"/>
    <w:rsid w:val="003A2C42"/>
    <w:rsid w:val="003A3133"/>
    <w:rsid w:val="003A3825"/>
    <w:rsid w:val="003A44EC"/>
    <w:rsid w:val="003A4CEA"/>
    <w:rsid w:val="003A53BF"/>
    <w:rsid w:val="003A6812"/>
    <w:rsid w:val="003A69F3"/>
    <w:rsid w:val="003A6F06"/>
    <w:rsid w:val="003A75B4"/>
    <w:rsid w:val="003B1F56"/>
    <w:rsid w:val="003B2876"/>
    <w:rsid w:val="003B41CB"/>
    <w:rsid w:val="003B50B6"/>
    <w:rsid w:val="003B5F68"/>
    <w:rsid w:val="003C16C9"/>
    <w:rsid w:val="003C185E"/>
    <w:rsid w:val="003C20D9"/>
    <w:rsid w:val="003C554E"/>
    <w:rsid w:val="003C63E1"/>
    <w:rsid w:val="003D1C9C"/>
    <w:rsid w:val="003D28A6"/>
    <w:rsid w:val="003D32F1"/>
    <w:rsid w:val="003D36C5"/>
    <w:rsid w:val="003D3CEB"/>
    <w:rsid w:val="003D4A40"/>
    <w:rsid w:val="003D6157"/>
    <w:rsid w:val="003D6D89"/>
    <w:rsid w:val="003D7318"/>
    <w:rsid w:val="003D7981"/>
    <w:rsid w:val="003E3DDC"/>
    <w:rsid w:val="003E4223"/>
    <w:rsid w:val="003E495A"/>
    <w:rsid w:val="003E50F0"/>
    <w:rsid w:val="003E5B3E"/>
    <w:rsid w:val="003E6042"/>
    <w:rsid w:val="003E6AF9"/>
    <w:rsid w:val="003E7C4D"/>
    <w:rsid w:val="003E7E72"/>
    <w:rsid w:val="003E7FEE"/>
    <w:rsid w:val="003F0176"/>
    <w:rsid w:val="003F03A6"/>
    <w:rsid w:val="003F1488"/>
    <w:rsid w:val="003F1842"/>
    <w:rsid w:val="003F209B"/>
    <w:rsid w:val="003F3AA3"/>
    <w:rsid w:val="003F40D2"/>
    <w:rsid w:val="003F4814"/>
    <w:rsid w:val="003F509D"/>
    <w:rsid w:val="003F5A0A"/>
    <w:rsid w:val="003F7506"/>
    <w:rsid w:val="00400407"/>
    <w:rsid w:val="00402059"/>
    <w:rsid w:val="00402394"/>
    <w:rsid w:val="004045AA"/>
    <w:rsid w:val="00404FA5"/>
    <w:rsid w:val="0040571C"/>
    <w:rsid w:val="00405C17"/>
    <w:rsid w:val="00406BFE"/>
    <w:rsid w:val="0041054E"/>
    <w:rsid w:val="004118C9"/>
    <w:rsid w:val="00411BA7"/>
    <w:rsid w:val="00412635"/>
    <w:rsid w:val="00412EED"/>
    <w:rsid w:val="00414430"/>
    <w:rsid w:val="00416F18"/>
    <w:rsid w:val="0042002F"/>
    <w:rsid w:val="004206C8"/>
    <w:rsid w:val="00420D3B"/>
    <w:rsid w:val="004215CC"/>
    <w:rsid w:val="00422208"/>
    <w:rsid w:val="004229A4"/>
    <w:rsid w:val="00424D6E"/>
    <w:rsid w:val="00425110"/>
    <w:rsid w:val="004252AC"/>
    <w:rsid w:val="004328F1"/>
    <w:rsid w:val="0043431D"/>
    <w:rsid w:val="0043472A"/>
    <w:rsid w:val="00434ADA"/>
    <w:rsid w:val="00436776"/>
    <w:rsid w:val="00436785"/>
    <w:rsid w:val="00436EF7"/>
    <w:rsid w:val="0043767D"/>
    <w:rsid w:val="0044169F"/>
    <w:rsid w:val="00442951"/>
    <w:rsid w:val="00444D44"/>
    <w:rsid w:val="00450EDD"/>
    <w:rsid w:val="0045187B"/>
    <w:rsid w:val="0045219A"/>
    <w:rsid w:val="00452E9B"/>
    <w:rsid w:val="0045326A"/>
    <w:rsid w:val="00453ACF"/>
    <w:rsid w:val="00453DAD"/>
    <w:rsid w:val="00454780"/>
    <w:rsid w:val="00454A94"/>
    <w:rsid w:val="00460409"/>
    <w:rsid w:val="00461025"/>
    <w:rsid w:val="0046111B"/>
    <w:rsid w:val="00461738"/>
    <w:rsid w:val="0046357F"/>
    <w:rsid w:val="004646CF"/>
    <w:rsid w:val="00464A10"/>
    <w:rsid w:val="00465FD0"/>
    <w:rsid w:val="004661A2"/>
    <w:rsid w:val="004662D5"/>
    <w:rsid w:val="0047049B"/>
    <w:rsid w:val="0047077C"/>
    <w:rsid w:val="00471FF3"/>
    <w:rsid w:val="00472FDA"/>
    <w:rsid w:val="00474793"/>
    <w:rsid w:val="00474AFD"/>
    <w:rsid w:val="004764CF"/>
    <w:rsid w:val="004775C3"/>
    <w:rsid w:val="004801DC"/>
    <w:rsid w:val="0048127B"/>
    <w:rsid w:val="004831BE"/>
    <w:rsid w:val="0048484D"/>
    <w:rsid w:val="00485880"/>
    <w:rsid w:val="004901F3"/>
    <w:rsid w:val="00490F61"/>
    <w:rsid w:val="004925C1"/>
    <w:rsid w:val="00493653"/>
    <w:rsid w:val="004956D4"/>
    <w:rsid w:val="004967E8"/>
    <w:rsid w:val="00497DAB"/>
    <w:rsid w:val="004A00BC"/>
    <w:rsid w:val="004A13E5"/>
    <w:rsid w:val="004A1BB1"/>
    <w:rsid w:val="004A1DA7"/>
    <w:rsid w:val="004A1DCE"/>
    <w:rsid w:val="004A3AF6"/>
    <w:rsid w:val="004A4AE8"/>
    <w:rsid w:val="004A52F2"/>
    <w:rsid w:val="004A650F"/>
    <w:rsid w:val="004A683B"/>
    <w:rsid w:val="004A6C03"/>
    <w:rsid w:val="004B037C"/>
    <w:rsid w:val="004B2743"/>
    <w:rsid w:val="004B2E44"/>
    <w:rsid w:val="004B2F89"/>
    <w:rsid w:val="004B4C82"/>
    <w:rsid w:val="004B4F52"/>
    <w:rsid w:val="004B5400"/>
    <w:rsid w:val="004B63C9"/>
    <w:rsid w:val="004B757A"/>
    <w:rsid w:val="004C0A59"/>
    <w:rsid w:val="004C0B3D"/>
    <w:rsid w:val="004C1837"/>
    <w:rsid w:val="004C274A"/>
    <w:rsid w:val="004C31DD"/>
    <w:rsid w:val="004C36D0"/>
    <w:rsid w:val="004C50D8"/>
    <w:rsid w:val="004C6920"/>
    <w:rsid w:val="004D41B8"/>
    <w:rsid w:val="004D5D60"/>
    <w:rsid w:val="004D6628"/>
    <w:rsid w:val="004D6640"/>
    <w:rsid w:val="004D680C"/>
    <w:rsid w:val="004D7DEF"/>
    <w:rsid w:val="004E1728"/>
    <w:rsid w:val="004E18E1"/>
    <w:rsid w:val="004E1C9E"/>
    <w:rsid w:val="004E3801"/>
    <w:rsid w:val="004E38AE"/>
    <w:rsid w:val="004E3C8F"/>
    <w:rsid w:val="004E6F8B"/>
    <w:rsid w:val="004F14BF"/>
    <w:rsid w:val="004F18BA"/>
    <w:rsid w:val="004F1C25"/>
    <w:rsid w:val="004F231D"/>
    <w:rsid w:val="004F2444"/>
    <w:rsid w:val="004F2463"/>
    <w:rsid w:val="004F29C0"/>
    <w:rsid w:val="004F2A6F"/>
    <w:rsid w:val="004F2F7F"/>
    <w:rsid w:val="004F316E"/>
    <w:rsid w:val="004F4485"/>
    <w:rsid w:val="00500C78"/>
    <w:rsid w:val="00501999"/>
    <w:rsid w:val="00502AA2"/>
    <w:rsid w:val="00502C6C"/>
    <w:rsid w:val="00503845"/>
    <w:rsid w:val="005039D9"/>
    <w:rsid w:val="005040CC"/>
    <w:rsid w:val="005041AD"/>
    <w:rsid w:val="0050465F"/>
    <w:rsid w:val="005047D0"/>
    <w:rsid w:val="005056DA"/>
    <w:rsid w:val="0050714B"/>
    <w:rsid w:val="0050735C"/>
    <w:rsid w:val="005102B4"/>
    <w:rsid w:val="00510457"/>
    <w:rsid w:val="00511F93"/>
    <w:rsid w:val="00514D6B"/>
    <w:rsid w:val="005150C9"/>
    <w:rsid w:val="00515623"/>
    <w:rsid w:val="00515A26"/>
    <w:rsid w:val="00515BDE"/>
    <w:rsid w:val="0051633F"/>
    <w:rsid w:val="00517C0F"/>
    <w:rsid w:val="00520129"/>
    <w:rsid w:val="00520E1D"/>
    <w:rsid w:val="00521DF1"/>
    <w:rsid w:val="005225FA"/>
    <w:rsid w:val="0052571A"/>
    <w:rsid w:val="00526E9D"/>
    <w:rsid w:val="00527A5F"/>
    <w:rsid w:val="005307E1"/>
    <w:rsid w:val="00530CC5"/>
    <w:rsid w:val="00530FB2"/>
    <w:rsid w:val="00531073"/>
    <w:rsid w:val="00533419"/>
    <w:rsid w:val="00536598"/>
    <w:rsid w:val="005420DA"/>
    <w:rsid w:val="0054353A"/>
    <w:rsid w:val="005443CD"/>
    <w:rsid w:val="00544A99"/>
    <w:rsid w:val="00545836"/>
    <w:rsid w:val="00545D9E"/>
    <w:rsid w:val="005473BC"/>
    <w:rsid w:val="00550136"/>
    <w:rsid w:val="00551559"/>
    <w:rsid w:val="00552B43"/>
    <w:rsid w:val="00553010"/>
    <w:rsid w:val="00553742"/>
    <w:rsid w:val="00553BB9"/>
    <w:rsid w:val="005548DE"/>
    <w:rsid w:val="00554BA3"/>
    <w:rsid w:val="005578DC"/>
    <w:rsid w:val="00557D84"/>
    <w:rsid w:val="00562705"/>
    <w:rsid w:val="0056274A"/>
    <w:rsid w:val="005661DF"/>
    <w:rsid w:val="0056652F"/>
    <w:rsid w:val="005666F0"/>
    <w:rsid w:val="005703E1"/>
    <w:rsid w:val="00570849"/>
    <w:rsid w:val="005713AC"/>
    <w:rsid w:val="00571BE0"/>
    <w:rsid w:val="00572296"/>
    <w:rsid w:val="00572C09"/>
    <w:rsid w:val="00572DBC"/>
    <w:rsid w:val="00572DE0"/>
    <w:rsid w:val="005754E5"/>
    <w:rsid w:val="0057693C"/>
    <w:rsid w:val="0057717B"/>
    <w:rsid w:val="00580317"/>
    <w:rsid w:val="00580F01"/>
    <w:rsid w:val="0058139A"/>
    <w:rsid w:val="00582C20"/>
    <w:rsid w:val="00582F02"/>
    <w:rsid w:val="0058301D"/>
    <w:rsid w:val="00583F6E"/>
    <w:rsid w:val="0058427E"/>
    <w:rsid w:val="00585362"/>
    <w:rsid w:val="0058780E"/>
    <w:rsid w:val="0058790A"/>
    <w:rsid w:val="00590577"/>
    <w:rsid w:val="005910EF"/>
    <w:rsid w:val="0059183B"/>
    <w:rsid w:val="00592524"/>
    <w:rsid w:val="00592776"/>
    <w:rsid w:val="00593677"/>
    <w:rsid w:val="005940AA"/>
    <w:rsid w:val="00595039"/>
    <w:rsid w:val="00595C53"/>
    <w:rsid w:val="005961E5"/>
    <w:rsid w:val="005A01A8"/>
    <w:rsid w:val="005A04A2"/>
    <w:rsid w:val="005A0635"/>
    <w:rsid w:val="005A1351"/>
    <w:rsid w:val="005A148A"/>
    <w:rsid w:val="005A24AC"/>
    <w:rsid w:val="005A36DC"/>
    <w:rsid w:val="005A4FF0"/>
    <w:rsid w:val="005A5077"/>
    <w:rsid w:val="005A7622"/>
    <w:rsid w:val="005A7A38"/>
    <w:rsid w:val="005A7F2C"/>
    <w:rsid w:val="005B1C48"/>
    <w:rsid w:val="005B38F3"/>
    <w:rsid w:val="005B4692"/>
    <w:rsid w:val="005B4AD1"/>
    <w:rsid w:val="005B6CA1"/>
    <w:rsid w:val="005B6FC2"/>
    <w:rsid w:val="005B78F1"/>
    <w:rsid w:val="005C0326"/>
    <w:rsid w:val="005C0627"/>
    <w:rsid w:val="005C1246"/>
    <w:rsid w:val="005C1E6A"/>
    <w:rsid w:val="005C2737"/>
    <w:rsid w:val="005C4D30"/>
    <w:rsid w:val="005C50FC"/>
    <w:rsid w:val="005C6134"/>
    <w:rsid w:val="005D02A7"/>
    <w:rsid w:val="005D0573"/>
    <w:rsid w:val="005D1F73"/>
    <w:rsid w:val="005D27EC"/>
    <w:rsid w:val="005D639E"/>
    <w:rsid w:val="005D77C8"/>
    <w:rsid w:val="005D7C2F"/>
    <w:rsid w:val="005E014A"/>
    <w:rsid w:val="005E0ED7"/>
    <w:rsid w:val="005E205C"/>
    <w:rsid w:val="005E4436"/>
    <w:rsid w:val="005E4CB1"/>
    <w:rsid w:val="005F0B2E"/>
    <w:rsid w:val="005F2D04"/>
    <w:rsid w:val="005F39F4"/>
    <w:rsid w:val="005F4DC6"/>
    <w:rsid w:val="005F5174"/>
    <w:rsid w:val="005F6519"/>
    <w:rsid w:val="005F7F7F"/>
    <w:rsid w:val="006003F3"/>
    <w:rsid w:val="00601DC9"/>
    <w:rsid w:val="00603AF5"/>
    <w:rsid w:val="00603E0E"/>
    <w:rsid w:val="006057B0"/>
    <w:rsid w:val="0060728B"/>
    <w:rsid w:val="0061185C"/>
    <w:rsid w:val="00611FAC"/>
    <w:rsid w:val="0061212E"/>
    <w:rsid w:val="006121C1"/>
    <w:rsid w:val="00612680"/>
    <w:rsid w:val="00613DB9"/>
    <w:rsid w:val="00614749"/>
    <w:rsid w:val="0061649A"/>
    <w:rsid w:val="00616A2D"/>
    <w:rsid w:val="00616FBF"/>
    <w:rsid w:val="00617458"/>
    <w:rsid w:val="00620E18"/>
    <w:rsid w:val="006214CA"/>
    <w:rsid w:val="006215BD"/>
    <w:rsid w:val="00622198"/>
    <w:rsid w:val="0062630A"/>
    <w:rsid w:val="00630473"/>
    <w:rsid w:val="00630606"/>
    <w:rsid w:val="00631483"/>
    <w:rsid w:val="006346F3"/>
    <w:rsid w:val="006400E5"/>
    <w:rsid w:val="006417E7"/>
    <w:rsid w:val="006423C5"/>
    <w:rsid w:val="00642E41"/>
    <w:rsid w:val="006430D8"/>
    <w:rsid w:val="0064375F"/>
    <w:rsid w:val="00650042"/>
    <w:rsid w:val="006517D7"/>
    <w:rsid w:val="006534D1"/>
    <w:rsid w:val="00653E25"/>
    <w:rsid w:val="00654207"/>
    <w:rsid w:val="006542E2"/>
    <w:rsid w:val="006552BF"/>
    <w:rsid w:val="00661801"/>
    <w:rsid w:val="00661DCB"/>
    <w:rsid w:val="00663498"/>
    <w:rsid w:val="00663E22"/>
    <w:rsid w:val="0066464B"/>
    <w:rsid w:val="006665A7"/>
    <w:rsid w:val="00666939"/>
    <w:rsid w:val="00666BF9"/>
    <w:rsid w:val="00667DDE"/>
    <w:rsid w:val="00667F98"/>
    <w:rsid w:val="00670A41"/>
    <w:rsid w:val="00670C04"/>
    <w:rsid w:val="00670D34"/>
    <w:rsid w:val="00672630"/>
    <w:rsid w:val="00672EDC"/>
    <w:rsid w:val="0067366A"/>
    <w:rsid w:val="00673D68"/>
    <w:rsid w:val="006743F5"/>
    <w:rsid w:val="0067473D"/>
    <w:rsid w:val="00676B3A"/>
    <w:rsid w:val="006860A3"/>
    <w:rsid w:val="006875A6"/>
    <w:rsid w:val="006911E7"/>
    <w:rsid w:val="00691D67"/>
    <w:rsid w:val="00694704"/>
    <w:rsid w:val="00695E09"/>
    <w:rsid w:val="006A04A7"/>
    <w:rsid w:val="006A2E34"/>
    <w:rsid w:val="006A324E"/>
    <w:rsid w:val="006A69E2"/>
    <w:rsid w:val="006A6FD7"/>
    <w:rsid w:val="006A729C"/>
    <w:rsid w:val="006A7C6C"/>
    <w:rsid w:val="006B0C13"/>
    <w:rsid w:val="006B0EFD"/>
    <w:rsid w:val="006B1D0F"/>
    <w:rsid w:val="006B291C"/>
    <w:rsid w:val="006B3419"/>
    <w:rsid w:val="006B3D32"/>
    <w:rsid w:val="006B3F3D"/>
    <w:rsid w:val="006C0714"/>
    <w:rsid w:val="006C28FB"/>
    <w:rsid w:val="006C544D"/>
    <w:rsid w:val="006C56B2"/>
    <w:rsid w:val="006C582C"/>
    <w:rsid w:val="006C5A81"/>
    <w:rsid w:val="006C6ADE"/>
    <w:rsid w:val="006C7555"/>
    <w:rsid w:val="006D1500"/>
    <w:rsid w:val="006D1C65"/>
    <w:rsid w:val="006D34D1"/>
    <w:rsid w:val="006D514E"/>
    <w:rsid w:val="006E0AD2"/>
    <w:rsid w:val="006E0CE4"/>
    <w:rsid w:val="006E242E"/>
    <w:rsid w:val="006E3E72"/>
    <w:rsid w:val="006E3E8C"/>
    <w:rsid w:val="006E464B"/>
    <w:rsid w:val="006E4FE3"/>
    <w:rsid w:val="006E5FAE"/>
    <w:rsid w:val="006E6F04"/>
    <w:rsid w:val="006E7184"/>
    <w:rsid w:val="006F2B26"/>
    <w:rsid w:val="006F38D5"/>
    <w:rsid w:val="006F4914"/>
    <w:rsid w:val="006F590B"/>
    <w:rsid w:val="006F7BB7"/>
    <w:rsid w:val="00700FDA"/>
    <w:rsid w:val="0070234B"/>
    <w:rsid w:val="00702903"/>
    <w:rsid w:val="00702F63"/>
    <w:rsid w:val="00703DCA"/>
    <w:rsid w:val="007054C9"/>
    <w:rsid w:val="0070561E"/>
    <w:rsid w:val="00707069"/>
    <w:rsid w:val="00710860"/>
    <w:rsid w:val="00710928"/>
    <w:rsid w:val="007119B5"/>
    <w:rsid w:val="00711F1A"/>
    <w:rsid w:val="007133E9"/>
    <w:rsid w:val="00715415"/>
    <w:rsid w:val="00720D6B"/>
    <w:rsid w:val="007213F6"/>
    <w:rsid w:val="00722D49"/>
    <w:rsid w:val="0072342B"/>
    <w:rsid w:val="007235A5"/>
    <w:rsid w:val="00723A9D"/>
    <w:rsid w:val="00724207"/>
    <w:rsid w:val="00724657"/>
    <w:rsid w:val="00724A28"/>
    <w:rsid w:val="00727630"/>
    <w:rsid w:val="00727748"/>
    <w:rsid w:val="00730ABA"/>
    <w:rsid w:val="007324C1"/>
    <w:rsid w:val="00732A8D"/>
    <w:rsid w:val="0073514D"/>
    <w:rsid w:val="00735602"/>
    <w:rsid w:val="00736218"/>
    <w:rsid w:val="00737102"/>
    <w:rsid w:val="00737327"/>
    <w:rsid w:val="00740481"/>
    <w:rsid w:val="00741FB4"/>
    <w:rsid w:val="0074252C"/>
    <w:rsid w:val="00745863"/>
    <w:rsid w:val="007459B8"/>
    <w:rsid w:val="00745B32"/>
    <w:rsid w:val="00746256"/>
    <w:rsid w:val="00750758"/>
    <w:rsid w:val="0075145C"/>
    <w:rsid w:val="00751C12"/>
    <w:rsid w:val="00753113"/>
    <w:rsid w:val="007531DE"/>
    <w:rsid w:val="00753B30"/>
    <w:rsid w:val="00753C22"/>
    <w:rsid w:val="00753F38"/>
    <w:rsid w:val="00754D3E"/>
    <w:rsid w:val="007558BD"/>
    <w:rsid w:val="00756251"/>
    <w:rsid w:val="00756FA9"/>
    <w:rsid w:val="007572E4"/>
    <w:rsid w:val="00757956"/>
    <w:rsid w:val="00757D54"/>
    <w:rsid w:val="00760994"/>
    <w:rsid w:val="00763227"/>
    <w:rsid w:val="00763BD2"/>
    <w:rsid w:val="00766A24"/>
    <w:rsid w:val="00766E96"/>
    <w:rsid w:val="00767BA2"/>
    <w:rsid w:val="0077022C"/>
    <w:rsid w:val="00770B7C"/>
    <w:rsid w:val="007733CD"/>
    <w:rsid w:val="00773B95"/>
    <w:rsid w:val="00774FB3"/>
    <w:rsid w:val="007754D9"/>
    <w:rsid w:val="007763B4"/>
    <w:rsid w:val="00776B4B"/>
    <w:rsid w:val="00777454"/>
    <w:rsid w:val="00777714"/>
    <w:rsid w:val="007777F6"/>
    <w:rsid w:val="00780569"/>
    <w:rsid w:val="00782DC2"/>
    <w:rsid w:val="0078447E"/>
    <w:rsid w:val="00784663"/>
    <w:rsid w:val="00785809"/>
    <w:rsid w:val="0078641C"/>
    <w:rsid w:val="00786B8F"/>
    <w:rsid w:val="00787717"/>
    <w:rsid w:val="00787D09"/>
    <w:rsid w:val="00787E40"/>
    <w:rsid w:val="007918EC"/>
    <w:rsid w:val="0079337F"/>
    <w:rsid w:val="00794707"/>
    <w:rsid w:val="007957E3"/>
    <w:rsid w:val="00795844"/>
    <w:rsid w:val="00795FBC"/>
    <w:rsid w:val="007963B9"/>
    <w:rsid w:val="007A1C77"/>
    <w:rsid w:val="007A3EA1"/>
    <w:rsid w:val="007A4EBB"/>
    <w:rsid w:val="007A503D"/>
    <w:rsid w:val="007A5F9A"/>
    <w:rsid w:val="007B1EA5"/>
    <w:rsid w:val="007B73B0"/>
    <w:rsid w:val="007B7CB5"/>
    <w:rsid w:val="007C2419"/>
    <w:rsid w:val="007C3808"/>
    <w:rsid w:val="007C65AA"/>
    <w:rsid w:val="007D037B"/>
    <w:rsid w:val="007D0FA7"/>
    <w:rsid w:val="007D14F3"/>
    <w:rsid w:val="007D1C5A"/>
    <w:rsid w:val="007D2DB1"/>
    <w:rsid w:val="007D4142"/>
    <w:rsid w:val="007D4581"/>
    <w:rsid w:val="007D6C60"/>
    <w:rsid w:val="007E15E4"/>
    <w:rsid w:val="007E1FF1"/>
    <w:rsid w:val="007E298A"/>
    <w:rsid w:val="007E4F40"/>
    <w:rsid w:val="007E6922"/>
    <w:rsid w:val="007E73CE"/>
    <w:rsid w:val="007F5436"/>
    <w:rsid w:val="007F56B8"/>
    <w:rsid w:val="007F7806"/>
    <w:rsid w:val="0080091A"/>
    <w:rsid w:val="00800CED"/>
    <w:rsid w:val="00800DE6"/>
    <w:rsid w:val="00800EC1"/>
    <w:rsid w:val="00801B1C"/>
    <w:rsid w:val="00803AAE"/>
    <w:rsid w:val="00804DAE"/>
    <w:rsid w:val="008069A0"/>
    <w:rsid w:val="00807CB9"/>
    <w:rsid w:val="008101EE"/>
    <w:rsid w:val="00810D08"/>
    <w:rsid w:val="00811E10"/>
    <w:rsid w:val="00813AD3"/>
    <w:rsid w:val="008152F2"/>
    <w:rsid w:val="0081761D"/>
    <w:rsid w:val="008209F3"/>
    <w:rsid w:val="00820BC1"/>
    <w:rsid w:val="00821B34"/>
    <w:rsid w:val="00823A50"/>
    <w:rsid w:val="008309EB"/>
    <w:rsid w:val="00831716"/>
    <w:rsid w:val="00831C11"/>
    <w:rsid w:val="00831D5E"/>
    <w:rsid w:val="00832266"/>
    <w:rsid w:val="00832D03"/>
    <w:rsid w:val="0083414F"/>
    <w:rsid w:val="00834F8C"/>
    <w:rsid w:val="00835350"/>
    <w:rsid w:val="00835771"/>
    <w:rsid w:val="00842FA6"/>
    <w:rsid w:val="008524D9"/>
    <w:rsid w:val="008530C8"/>
    <w:rsid w:val="0085374D"/>
    <w:rsid w:val="00856085"/>
    <w:rsid w:val="0086125A"/>
    <w:rsid w:val="00863EE3"/>
    <w:rsid w:val="00865E37"/>
    <w:rsid w:val="0086668F"/>
    <w:rsid w:val="00871A42"/>
    <w:rsid w:val="0087318E"/>
    <w:rsid w:val="00874295"/>
    <w:rsid w:val="008742FB"/>
    <w:rsid w:val="00875221"/>
    <w:rsid w:val="00877315"/>
    <w:rsid w:val="0088037A"/>
    <w:rsid w:val="00881187"/>
    <w:rsid w:val="00881265"/>
    <w:rsid w:val="0088193D"/>
    <w:rsid w:val="0088317F"/>
    <w:rsid w:val="00885612"/>
    <w:rsid w:val="00885B0C"/>
    <w:rsid w:val="00885BB3"/>
    <w:rsid w:val="00887830"/>
    <w:rsid w:val="0089529E"/>
    <w:rsid w:val="00895622"/>
    <w:rsid w:val="008958DA"/>
    <w:rsid w:val="0089645F"/>
    <w:rsid w:val="008977BA"/>
    <w:rsid w:val="00897A76"/>
    <w:rsid w:val="008A050A"/>
    <w:rsid w:val="008A0618"/>
    <w:rsid w:val="008A0940"/>
    <w:rsid w:val="008A3530"/>
    <w:rsid w:val="008A3D77"/>
    <w:rsid w:val="008A3EA4"/>
    <w:rsid w:val="008A42D2"/>
    <w:rsid w:val="008A4766"/>
    <w:rsid w:val="008A4903"/>
    <w:rsid w:val="008A5786"/>
    <w:rsid w:val="008A5B33"/>
    <w:rsid w:val="008A7086"/>
    <w:rsid w:val="008A72EB"/>
    <w:rsid w:val="008A7A83"/>
    <w:rsid w:val="008A7C4F"/>
    <w:rsid w:val="008A7D22"/>
    <w:rsid w:val="008B09D8"/>
    <w:rsid w:val="008B0B24"/>
    <w:rsid w:val="008B33B4"/>
    <w:rsid w:val="008B452B"/>
    <w:rsid w:val="008B4DB6"/>
    <w:rsid w:val="008B63F4"/>
    <w:rsid w:val="008B6F6C"/>
    <w:rsid w:val="008B73D2"/>
    <w:rsid w:val="008C1976"/>
    <w:rsid w:val="008C39AB"/>
    <w:rsid w:val="008C3CB3"/>
    <w:rsid w:val="008C651D"/>
    <w:rsid w:val="008D1FD2"/>
    <w:rsid w:val="008D245F"/>
    <w:rsid w:val="008D2D70"/>
    <w:rsid w:val="008D30D6"/>
    <w:rsid w:val="008D52BE"/>
    <w:rsid w:val="008D5DB4"/>
    <w:rsid w:val="008D6887"/>
    <w:rsid w:val="008E10D8"/>
    <w:rsid w:val="008E424E"/>
    <w:rsid w:val="008E46C1"/>
    <w:rsid w:val="008E5E5B"/>
    <w:rsid w:val="008E7A48"/>
    <w:rsid w:val="008E7B8F"/>
    <w:rsid w:val="008F1E8C"/>
    <w:rsid w:val="008F360C"/>
    <w:rsid w:val="008F3871"/>
    <w:rsid w:val="008F65EB"/>
    <w:rsid w:val="008F69FE"/>
    <w:rsid w:val="00902363"/>
    <w:rsid w:val="009028DC"/>
    <w:rsid w:val="009040B0"/>
    <w:rsid w:val="00905C1A"/>
    <w:rsid w:val="0090760B"/>
    <w:rsid w:val="009077D6"/>
    <w:rsid w:val="00907D89"/>
    <w:rsid w:val="00912183"/>
    <w:rsid w:val="00913F00"/>
    <w:rsid w:val="00914529"/>
    <w:rsid w:val="00914E28"/>
    <w:rsid w:val="00916249"/>
    <w:rsid w:val="009200C4"/>
    <w:rsid w:val="00920109"/>
    <w:rsid w:val="0092035F"/>
    <w:rsid w:val="0092083E"/>
    <w:rsid w:val="00920AD4"/>
    <w:rsid w:val="00923F1D"/>
    <w:rsid w:val="009245DF"/>
    <w:rsid w:val="00925953"/>
    <w:rsid w:val="0092652D"/>
    <w:rsid w:val="00926C1B"/>
    <w:rsid w:val="00926D98"/>
    <w:rsid w:val="00927426"/>
    <w:rsid w:val="0093028E"/>
    <w:rsid w:val="00930918"/>
    <w:rsid w:val="00930AE3"/>
    <w:rsid w:val="00931010"/>
    <w:rsid w:val="00931D7D"/>
    <w:rsid w:val="0093251E"/>
    <w:rsid w:val="00932A2A"/>
    <w:rsid w:val="009334B8"/>
    <w:rsid w:val="009340A3"/>
    <w:rsid w:val="009342E8"/>
    <w:rsid w:val="009359FA"/>
    <w:rsid w:val="00936647"/>
    <w:rsid w:val="009400AC"/>
    <w:rsid w:val="0094059E"/>
    <w:rsid w:val="009413CD"/>
    <w:rsid w:val="00941925"/>
    <w:rsid w:val="009439A6"/>
    <w:rsid w:val="0094648C"/>
    <w:rsid w:val="009524A9"/>
    <w:rsid w:val="009525CA"/>
    <w:rsid w:val="00952657"/>
    <w:rsid w:val="00953263"/>
    <w:rsid w:val="00954FD2"/>
    <w:rsid w:val="00956E7B"/>
    <w:rsid w:val="00956F3C"/>
    <w:rsid w:val="009571DD"/>
    <w:rsid w:val="00961ED4"/>
    <w:rsid w:val="00962400"/>
    <w:rsid w:val="00963314"/>
    <w:rsid w:val="0096349D"/>
    <w:rsid w:val="0096363C"/>
    <w:rsid w:val="00964A15"/>
    <w:rsid w:val="00964A4B"/>
    <w:rsid w:val="00964E97"/>
    <w:rsid w:val="00965927"/>
    <w:rsid w:val="00967705"/>
    <w:rsid w:val="00973CC8"/>
    <w:rsid w:val="00974173"/>
    <w:rsid w:val="00974AF9"/>
    <w:rsid w:val="00974BE5"/>
    <w:rsid w:val="00974D02"/>
    <w:rsid w:val="00976700"/>
    <w:rsid w:val="00977859"/>
    <w:rsid w:val="0097788A"/>
    <w:rsid w:val="0098064B"/>
    <w:rsid w:val="00981301"/>
    <w:rsid w:val="0098511B"/>
    <w:rsid w:val="00986C18"/>
    <w:rsid w:val="00987FD5"/>
    <w:rsid w:val="0099362A"/>
    <w:rsid w:val="00997098"/>
    <w:rsid w:val="009A0704"/>
    <w:rsid w:val="009A1C1C"/>
    <w:rsid w:val="009A34C3"/>
    <w:rsid w:val="009A3DFC"/>
    <w:rsid w:val="009A4FD1"/>
    <w:rsid w:val="009A5D52"/>
    <w:rsid w:val="009A6550"/>
    <w:rsid w:val="009A6D55"/>
    <w:rsid w:val="009A7B5E"/>
    <w:rsid w:val="009B0815"/>
    <w:rsid w:val="009B2344"/>
    <w:rsid w:val="009B25C3"/>
    <w:rsid w:val="009B2806"/>
    <w:rsid w:val="009B2FF0"/>
    <w:rsid w:val="009C1747"/>
    <w:rsid w:val="009C2264"/>
    <w:rsid w:val="009C2AF3"/>
    <w:rsid w:val="009C379F"/>
    <w:rsid w:val="009C3C03"/>
    <w:rsid w:val="009C523E"/>
    <w:rsid w:val="009C5384"/>
    <w:rsid w:val="009C5CB2"/>
    <w:rsid w:val="009D1E04"/>
    <w:rsid w:val="009D2E84"/>
    <w:rsid w:val="009D4762"/>
    <w:rsid w:val="009D64A3"/>
    <w:rsid w:val="009D68B3"/>
    <w:rsid w:val="009D74D0"/>
    <w:rsid w:val="009E0622"/>
    <w:rsid w:val="009E104E"/>
    <w:rsid w:val="009E197E"/>
    <w:rsid w:val="009E383D"/>
    <w:rsid w:val="009E4762"/>
    <w:rsid w:val="009E60BF"/>
    <w:rsid w:val="009E6372"/>
    <w:rsid w:val="009E6AA6"/>
    <w:rsid w:val="009E6D8E"/>
    <w:rsid w:val="009E7543"/>
    <w:rsid w:val="009E7EAA"/>
    <w:rsid w:val="009F0761"/>
    <w:rsid w:val="009F085C"/>
    <w:rsid w:val="009F42B2"/>
    <w:rsid w:val="009F5E19"/>
    <w:rsid w:val="009F7425"/>
    <w:rsid w:val="00A006AE"/>
    <w:rsid w:val="00A00890"/>
    <w:rsid w:val="00A01F64"/>
    <w:rsid w:val="00A0244B"/>
    <w:rsid w:val="00A02793"/>
    <w:rsid w:val="00A03762"/>
    <w:rsid w:val="00A047F4"/>
    <w:rsid w:val="00A073D8"/>
    <w:rsid w:val="00A150CE"/>
    <w:rsid w:val="00A156E9"/>
    <w:rsid w:val="00A1603C"/>
    <w:rsid w:val="00A170B2"/>
    <w:rsid w:val="00A176F1"/>
    <w:rsid w:val="00A177B2"/>
    <w:rsid w:val="00A20671"/>
    <w:rsid w:val="00A21FC5"/>
    <w:rsid w:val="00A22291"/>
    <w:rsid w:val="00A2345A"/>
    <w:rsid w:val="00A24513"/>
    <w:rsid w:val="00A2531D"/>
    <w:rsid w:val="00A25DC6"/>
    <w:rsid w:val="00A26648"/>
    <w:rsid w:val="00A268A7"/>
    <w:rsid w:val="00A26D2A"/>
    <w:rsid w:val="00A3130A"/>
    <w:rsid w:val="00A31556"/>
    <w:rsid w:val="00A31ECE"/>
    <w:rsid w:val="00A31FED"/>
    <w:rsid w:val="00A34251"/>
    <w:rsid w:val="00A34712"/>
    <w:rsid w:val="00A35705"/>
    <w:rsid w:val="00A369CB"/>
    <w:rsid w:val="00A37B31"/>
    <w:rsid w:val="00A41253"/>
    <w:rsid w:val="00A415F1"/>
    <w:rsid w:val="00A42C5B"/>
    <w:rsid w:val="00A433AE"/>
    <w:rsid w:val="00A43667"/>
    <w:rsid w:val="00A4426D"/>
    <w:rsid w:val="00A44ADE"/>
    <w:rsid w:val="00A46865"/>
    <w:rsid w:val="00A513A4"/>
    <w:rsid w:val="00A528BD"/>
    <w:rsid w:val="00A52EBB"/>
    <w:rsid w:val="00A5526A"/>
    <w:rsid w:val="00A55593"/>
    <w:rsid w:val="00A602ED"/>
    <w:rsid w:val="00A60E63"/>
    <w:rsid w:val="00A6108C"/>
    <w:rsid w:val="00A63FF3"/>
    <w:rsid w:val="00A64A09"/>
    <w:rsid w:val="00A64AA5"/>
    <w:rsid w:val="00A6550E"/>
    <w:rsid w:val="00A6565D"/>
    <w:rsid w:val="00A65F8F"/>
    <w:rsid w:val="00A679A3"/>
    <w:rsid w:val="00A728AA"/>
    <w:rsid w:val="00A7310C"/>
    <w:rsid w:val="00A75123"/>
    <w:rsid w:val="00A75C0D"/>
    <w:rsid w:val="00A8008B"/>
    <w:rsid w:val="00A82F6D"/>
    <w:rsid w:val="00A85480"/>
    <w:rsid w:val="00A87D03"/>
    <w:rsid w:val="00A90687"/>
    <w:rsid w:val="00A90AF5"/>
    <w:rsid w:val="00A91340"/>
    <w:rsid w:val="00A91DDB"/>
    <w:rsid w:val="00A91F64"/>
    <w:rsid w:val="00A9201C"/>
    <w:rsid w:val="00A92213"/>
    <w:rsid w:val="00A92746"/>
    <w:rsid w:val="00A9289F"/>
    <w:rsid w:val="00A948FF"/>
    <w:rsid w:val="00A94F98"/>
    <w:rsid w:val="00A94F9C"/>
    <w:rsid w:val="00A9793B"/>
    <w:rsid w:val="00A97F1F"/>
    <w:rsid w:val="00AA100D"/>
    <w:rsid w:val="00AA12E3"/>
    <w:rsid w:val="00AA1310"/>
    <w:rsid w:val="00AA21DA"/>
    <w:rsid w:val="00AA3E21"/>
    <w:rsid w:val="00AA5799"/>
    <w:rsid w:val="00AA6FE8"/>
    <w:rsid w:val="00AB080B"/>
    <w:rsid w:val="00AB2574"/>
    <w:rsid w:val="00AB2584"/>
    <w:rsid w:val="00AB2F45"/>
    <w:rsid w:val="00AB4409"/>
    <w:rsid w:val="00AB4483"/>
    <w:rsid w:val="00AB47C0"/>
    <w:rsid w:val="00AB4FF3"/>
    <w:rsid w:val="00AB561E"/>
    <w:rsid w:val="00AB5820"/>
    <w:rsid w:val="00AB66B4"/>
    <w:rsid w:val="00AC03FB"/>
    <w:rsid w:val="00AC0F09"/>
    <w:rsid w:val="00AC14F6"/>
    <w:rsid w:val="00AC46FE"/>
    <w:rsid w:val="00AC605A"/>
    <w:rsid w:val="00AC6AFE"/>
    <w:rsid w:val="00AC7FFA"/>
    <w:rsid w:val="00AD1566"/>
    <w:rsid w:val="00AD5928"/>
    <w:rsid w:val="00AD749C"/>
    <w:rsid w:val="00AE1FA8"/>
    <w:rsid w:val="00AE233E"/>
    <w:rsid w:val="00AE4349"/>
    <w:rsid w:val="00AE7220"/>
    <w:rsid w:val="00AE7346"/>
    <w:rsid w:val="00AF0B08"/>
    <w:rsid w:val="00AF1D3D"/>
    <w:rsid w:val="00AF3668"/>
    <w:rsid w:val="00AF38E8"/>
    <w:rsid w:val="00AF6D34"/>
    <w:rsid w:val="00AF7C34"/>
    <w:rsid w:val="00B00A13"/>
    <w:rsid w:val="00B02691"/>
    <w:rsid w:val="00B05DE6"/>
    <w:rsid w:val="00B07669"/>
    <w:rsid w:val="00B1169D"/>
    <w:rsid w:val="00B13FC4"/>
    <w:rsid w:val="00B14B7E"/>
    <w:rsid w:val="00B14D9A"/>
    <w:rsid w:val="00B17366"/>
    <w:rsid w:val="00B21429"/>
    <w:rsid w:val="00B21549"/>
    <w:rsid w:val="00B21CD0"/>
    <w:rsid w:val="00B239D6"/>
    <w:rsid w:val="00B25815"/>
    <w:rsid w:val="00B25DF3"/>
    <w:rsid w:val="00B266BF"/>
    <w:rsid w:val="00B26B82"/>
    <w:rsid w:val="00B318B1"/>
    <w:rsid w:val="00B31E22"/>
    <w:rsid w:val="00B327FC"/>
    <w:rsid w:val="00B32C90"/>
    <w:rsid w:val="00B33356"/>
    <w:rsid w:val="00B34623"/>
    <w:rsid w:val="00B35A8D"/>
    <w:rsid w:val="00B36396"/>
    <w:rsid w:val="00B36827"/>
    <w:rsid w:val="00B36A0C"/>
    <w:rsid w:val="00B36C76"/>
    <w:rsid w:val="00B36F2D"/>
    <w:rsid w:val="00B37358"/>
    <w:rsid w:val="00B447D6"/>
    <w:rsid w:val="00B4484A"/>
    <w:rsid w:val="00B4591C"/>
    <w:rsid w:val="00B46706"/>
    <w:rsid w:val="00B4797D"/>
    <w:rsid w:val="00B50CBD"/>
    <w:rsid w:val="00B51B80"/>
    <w:rsid w:val="00B5205F"/>
    <w:rsid w:val="00B523A3"/>
    <w:rsid w:val="00B52474"/>
    <w:rsid w:val="00B54E93"/>
    <w:rsid w:val="00B56540"/>
    <w:rsid w:val="00B602E6"/>
    <w:rsid w:val="00B60CBD"/>
    <w:rsid w:val="00B61297"/>
    <w:rsid w:val="00B614C4"/>
    <w:rsid w:val="00B62904"/>
    <w:rsid w:val="00B62934"/>
    <w:rsid w:val="00B63302"/>
    <w:rsid w:val="00B65122"/>
    <w:rsid w:val="00B66246"/>
    <w:rsid w:val="00B671AF"/>
    <w:rsid w:val="00B7465D"/>
    <w:rsid w:val="00B74E3D"/>
    <w:rsid w:val="00B77FDB"/>
    <w:rsid w:val="00B81990"/>
    <w:rsid w:val="00B82121"/>
    <w:rsid w:val="00B83350"/>
    <w:rsid w:val="00B84384"/>
    <w:rsid w:val="00B84946"/>
    <w:rsid w:val="00B85DDF"/>
    <w:rsid w:val="00B871E0"/>
    <w:rsid w:val="00B871F6"/>
    <w:rsid w:val="00B875C6"/>
    <w:rsid w:val="00B901F6"/>
    <w:rsid w:val="00B903C7"/>
    <w:rsid w:val="00B90FE0"/>
    <w:rsid w:val="00B9183E"/>
    <w:rsid w:val="00B91886"/>
    <w:rsid w:val="00B9227A"/>
    <w:rsid w:val="00B93A41"/>
    <w:rsid w:val="00B94659"/>
    <w:rsid w:val="00B94C5B"/>
    <w:rsid w:val="00B94E9A"/>
    <w:rsid w:val="00B95A4E"/>
    <w:rsid w:val="00B969BE"/>
    <w:rsid w:val="00B97554"/>
    <w:rsid w:val="00BA1DA1"/>
    <w:rsid w:val="00BA3E89"/>
    <w:rsid w:val="00BA42B5"/>
    <w:rsid w:val="00BA5AFE"/>
    <w:rsid w:val="00BA7B88"/>
    <w:rsid w:val="00BB0AF9"/>
    <w:rsid w:val="00BB0C7C"/>
    <w:rsid w:val="00BB17C1"/>
    <w:rsid w:val="00BB1D5D"/>
    <w:rsid w:val="00BB3493"/>
    <w:rsid w:val="00BB3FBD"/>
    <w:rsid w:val="00BB415C"/>
    <w:rsid w:val="00BB5D90"/>
    <w:rsid w:val="00BB6C8A"/>
    <w:rsid w:val="00BB7A2A"/>
    <w:rsid w:val="00BB7C4A"/>
    <w:rsid w:val="00BB7EAC"/>
    <w:rsid w:val="00BC04F6"/>
    <w:rsid w:val="00BC06D6"/>
    <w:rsid w:val="00BC1351"/>
    <w:rsid w:val="00BC1B20"/>
    <w:rsid w:val="00BC26E1"/>
    <w:rsid w:val="00BC289D"/>
    <w:rsid w:val="00BC4A9D"/>
    <w:rsid w:val="00BC61FF"/>
    <w:rsid w:val="00BC634A"/>
    <w:rsid w:val="00BC6F6D"/>
    <w:rsid w:val="00BD3BF2"/>
    <w:rsid w:val="00BD3D10"/>
    <w:rsid w:val="00BD3F36"/>
    <w:rsid w:val="00BD4C7A"/>
    <w:rsid w:val="00BD5C40"/>
    <w:rsid w:val="00BE092F"/>
    <w:rsid w:val="00BE0EB3"/>
    <w:rsid w:val="00BE2C4F"/>
    <w:rsid w:val="00BE2F17"/>
    <w:rsid w:val="00BE4AAC"/>
    <w:rsid w:val="00BE6CF7"/>
    <w:rsid w:val="00BF0DDB"/>
    <w:rsid w:val="00BF0EBD"/>
    <w:rsid w:val="00BF132D"/>
    <w:rsid w:val="00BF266E"/>
    <w:rsid w:val="00BF56C7"/>
    <w:rsid w:val="00BF61C7"/>
    <w:rsid w:val="00BF6255"/>
    <w:rsid w:val="00C00C9C"/>
    <w:rsid w:val="00C01100"/>
    <w:rsid w:val="00C027A1"/>
    <w:rsid w:val="00C02A3C"/>
    <w:rsid w:val="00C02E89"/>
    <w:rsid w:val="00C034F3"/>
    <w:rsid w:val="00C0458D"/>
    <w:rsid w:val="00C10A1C"/>
    <w:rsid w:val="00C10B0C"/>
    <w:rsid w:val="00C10C5E"/>
    <w:rsid w:val="00C10D76"/>
    <w:rsid w:val="00C12723"/>
    <w:rsid w:val="00C13C25"/>
    <w:rsid w:val="00C14432"/>
    <w:rsid w:val="00C149CA"/>
    <w:rsid w:val="00C150DB"/>
    <w:rsid w:val="00C159E2"/>
    <w:rsid w:val="00C16195"/>
    <w:rsid w:val="00C164E5"/>
    <w:rsid w:val="00C1764C"/>
    <w:rsid w:val="00C21882"/>
    <w:rsid w:val="00C22837"/>
    <w:rsid w:val="00C22B16"/>
    <w:rsid w:val="00C235FB"/>
    <w:rsid w:val="00C25548"/>
    <w:rsid w:val="00C26012"/>
    <w:rsid w:val="00C27991"/>
    <w:rsid w:val="00C27D8C"/>
    <w:rsid w:val="00C31764"/>
    <w:rsid w:val="00C31BB0"/>
    <w:rsid w:val="00C35298"/>
    <w:rsid w:val="00C35F06"/>
    <w:rsid w:val="00C375FC"/>
    <w:rsid w:val="00C37EAD"/>
    <w:rsid w:val="00C4006A"/>
    <w:rsid w:val="00C43827"/>
    <w:rsid w:val="00C441C3"/>
    <w:rsid w:val="00C457BE"/>
    <w:rsid w:val="00C45FE3"/>
    <w:rsid w:val="00C4661E"/>
    <w:rsid w:val="00C51814"/>
    <w:rsid w:val="00C51D2D"/>
    <w:rsid w:val="00C52114"/>
    <w:rsid w:val="00C5332C"/>
    <w:rsid w:val="00C53637"/>
    <w:rsid w:val="00C5475A"/>
    <w:rsid w:val="00C54A35"/>
    <w:rsid w:val="00C55D94"/>
    <w:rsid w:val="00C56820"/>
    <w:rsid w:val="00C56D91"/>
    <w:rsid w:val="00C6086C"/>
    <w:rsid w:val="00C6140E"/>
    <w:rsid w:val="00C61A35"/>
    <w:rsid w:val="00C61FAA"/>
    <w:rsid w:val="00C62DC5"/>
    <w:rsid w:val="00C63727"/>
    <w:rsid w:val="00C64F92"/>
    <w:rsid w:val="00C65205"/>
    <w:rsid w:val="00C67A87"/>
    <w:rsid w:val="00C71881"/>
    <w:rsid w:val="00C76B41"/>
    <w:rsid w:val="00C76FAA"/>
    <w:rsid w:val="00C8054A"/>
    <w:rsid w:val="00C81A95"/>
    <w:rsid w:val="00C836DF"/>
    <w:rsid w:val="00C84640"/>
    <w:rsid w:val="00C8465C"/>
    <w:rsid w:val="00C86964"/>
    <w:rsid w:val="00C87552"/>
    <w:rsid w:val="00C87AC5"/>
    <w:rsid w:val="00C91733"/>
    <w:rsid w:val="00C91995"/>
    <w:rsid w:val="00C92025"/>
    <w:rsid w:val="00C93F43"/>
    <w:rsid w:val="00C93FCA"/>
    <w:rsid w:val="00C95DCA"/>
    <w:rsid w:val="00C96A9D"/>
    <w:rsid w:val="00CA2982"/>
    <w:rsid w:val="00CA3314"/>
    <w:rsid w:val="00CA3559"/>
    <w:rsid w:val="00CA3FE7"/>
    <w:rsid w:val="00CA4376"/>
    <w:rsid w:val="00CA4433"/>
    <w:rsid w:val="00CA5DB0"/>
    <w:rsid w:val="00CA6373"/>
    <w:rsid w:val="00CA65ED"/>
    <w:rsid w:val="00CA7DF5"/>
    <w:rsid w:val="00CB1289"/>
    <w:rsid w:val="00CB2CA0"/>
    <w:rsid w:val="00CB3A5B"/>
    <w:rsid w:val="00CB3BF5"/>
    <w:rsid w:val="00CB506F"/>
    <w:rsid w:val="00CB5140"/>
    <w:rsid w:val="00CB7584"/>
    <w:rsid w:val="00CB7F33"/>
    <w:rsid w:val="00CC0FC5"/>
    <w:rsid w:val="00CC119D"/>
    <w:rsid w:val="00CC16A3"/>
    <w:rsid w:val="00CC25FE"/>
    <w:rsid w:val="00CC3399"/>
    <w:rsid w:val="00CC348F"/>
    <w:rsid w:val="00CC5BE1"/>
    <w:rsid w:val="00CC705D"/>
    <w:rsid w:val="00CD0A67"/>
    <w:rsid w:val="00CD1773"/>
    <w:rsid w:val="00CD2C59"/>
    <w:rsid w:val="00CD410E"/>
    <w:rsid w:val="00CD5CDF"/>
    <w:rsid w:val="00CD7498"/>
    <w:rsid w:val="00CE006E"/>
    <w:rsid w:val="00CE05A2"/>
    <w:rsid w:val="00CE0C8C"/>
    <w:rsid w:val="00CE0E8C"/>
    <w:rsid w:val="00CE0F59"/>
    <w:rsid w:val="00CE1138"/>
    <w:rsid w:val="00CE1183"/>
    <w:rsid w:val="00CE35CC"/>
    <w:rsid w:val="00CE4346"/>
    <w:rsid w:val="00CE4B2E"/>
    <w:rsid w:val="00CE4BC5"/>
    <w:rsid w:val="00CE531C"/>
    <w:rsid w:val="00CE5F76"/>
    <w:rsid w:val="00CE62DB"/>
    <w:rsid w:val="00CE6EC9"/>
    <w:rsid w:val="00CF061E"/>
    <w:rsid w:val="00CF2B5A"/>
    <w:rsid w:val="00CF3191"/>
    <w:rsid w:val="00CF3352"/>
    <w:rsid w:val="00CF50C5"/>
    <w:rsid w:val="00CF6473"/>
    <w:rsid w:val="00CF6C23"/>
    <w:rsid w:val="00CF7FCB"/>
    <w:rsid w:val="00D00244"/>
    <w:rsid w:val="00D00D62"/>
    <w:rsid w:val="00D00F3F"/>
    <w:rsid w:val="00D0111F"/>
    <w:rsid w:val="00D014E6"/>
    <w:rsid w:val="00D02F3D"/>
    <w:rsid w:val="00D0578D"/>
    <w:rsid w:val="00D05965"/>
    <w:rsid w:val="00D07579"/>
    <w:rsid w:val="00D075EA"/>
    <w:rsid w:val="00D10F06"/>
    <w:rsid w:val="00D12B40"/>
    <w:rsid w:val="00D138BE"/>
    <w:rsid w:val="00D14330"/>
    <w:rsid w:val="00D14454"/>
    <w:rsid w:val="00D15F99"/>
    <w:rsid w:val="00D1624E"/>
    <w:rsid w:val="00D2020E"/>
    <w:rsid w:val="00D20276"/>
    <w:rsid w:val="00D232BA"/>
    <w:rsid w:val="00D2463D"/>
    <w:rsid w:val="00D254DA"/>
    <w:rsid w:val="00D25AD7"/>
    <w:rsid w:val="00D269FD"/>
    <w:rsid w:val="00D3091D"/>
    <w:rsid w:val="00D30DEC"/>
    <w:rsid w:val="00D31D93"/>
    <w:rsid w:val="00D31ED8"/>
    <w:rsid w:val="00D3302F"/>
    <w:rsid w:val="00D33C65"/>
    <w:rsid w:val="00D3422B"/>
    <w:rsid w:val="00D35C3C"/>
    <w:rsid w:val="00D35C97"/>
    <w:rsid w:val="00D3799A"/>
    <w:rsid w:val="00D41346"/>
    <w:rsid w:val="00D4259A"/>
    <w:rsid w:val="00D45843"/>
    <w:rsid w:val="00D47842"/>
    <w:rsid w:val="00D50843"/>
    <w:rsid w:val="00D51567"/>
    <w:rsid w:val="00D536EC"/>
    <w:rsid w:val="00D5390A"/>
    <w:rsid w:val="00D554F3"/>
    <w:rsid w:val="00D57B7E"/>
    <w:rsid w:val="00D61BB9"/>
    <w:rsid w:val="00D61F2D"/>
    <w:rsid w:val="00D664C4"/>
    <w:rsid w:val="00D66F28"/>
    <w:rsid w:val="00D6792A"/>
    <w:rsid w:val="00D67E9B"/>
    <w:rsid w:val="00D73BBE"/>
    <w:rsid w:val="00D74D3C"/>
    <w:rsid w:val="00D76B08"/>
    <w:rsid w:val="00D7788D"/>
    <w:rsid w:val="00D80788"/>
    <w:rsid w:val="00D80ADF"/>
    <w:rsid w:val="00D81107"/>
    <w:rsid w:val="00D81432"/>
    <w:rsid w:val="00D82E7A"/>
    <w:rsid w:val="00D83B0F"/>
    <w:rsid w:val="00D847A1"/>
    <w:rsid w:val="00D8646D"/>
    <w:rsid w:val="00D8786E"/>
    <w:rsid w:val="00D91765"/>
    <w:rsid w:val="00D92866"/>
    <w:rsid w:val="00D936FA"/>
    <w:rsid w:val="00D93868"/>
    <w:rsid w:val="00D93AB8"/>
    <w:rsid w:val="00D93E49"/>
    <w:rsid w:val="00D9425D"/>
    <w:rsid w:val="00D953DD"/>
    <w:rsid w:val="00D96266"/>
    <w:rsid w:val="00D96DEF"/>
    <w:rsid w:val="00D97451"/>
    <w:rsid w:val="00D97E57"/>
    <w:rsid w:val="00DA09C2"/>
    <w:rsid w:val="00DA105F"/>
    <w:rsid w:val="00DA1760"/>
    <w:rsid w:val="00DA27D0"/>
    <w:rsid w:val="00DA4557"/>
    <w:rsid w:val="00DA57E2"/>
    <w:rsid w:val="00DB0787"/>
    <w:rsid w:val="00DB1F31"/>
    <w:rsid w:val="00DB301C"/>
    <w:rsid w:val="00DB3B86"/>
    <w:rsid w:val="00DB458F"/>
    <w:rsid w:val="00DB4FC9"/>
    <w:rsid w:val="00DB528C"/>
    <w:rsid w:val="00DB6305"/>
    <w:rsid w:val="00DB6A91"/>
    <w:rsid w:val="00DC01B9"/>
    <w:rsid w:val="00DC0BFF"/>
    <w:rsid w:val="00DC0E24"/>
    <w:rsid w:val="00DC3222"/>
    <w:rsid w:val="00DC55D2"/>
    <w:rsid w:val="00DC58E0"/>
    <w:rsid w:val="00DC615B"/>
    <w:rsid w:val="00DD13C1"/>
    <w:rsid w:val="00DD2D13"/>
    <w:rsid w:val="00DD4F21"/>
    <w:rsid w:val="00DD5ECD"/>
    <w:rsid w:val="00DE130E"/>
    <w:rsid w:val="00DE2D34"/>
    <w:rsid w:val="00DE411E"/>
    <w:rsid w:val="00DE5C89"/>
    <w:rsid w:val="00DE6ABD"/>
    <w:rsid w:val="00DF050F"/>
    <w:rsid w:val="00DF0E2E"/>
    <w:rsid w:val="00DF20E2"/>
    <w:rsid w:val="00DF5069"/>
    <w:rsid w:val="00DF72EF"/>
    <w:rsid w:val="00DF7B70"/>
    <w:rsid w:val="00E00496"/>
    <w:rsid w:val="00E0115F"/>
    <w:rsid w:val="00E0178A"/>
    <w:rsid w:val="00E06526"/>
    <w:rsid w:val="00E06D67"/>
    <w:rsid w:val="00E105F9"/>
    <w:rsid w:val="00E10E14"/>
    <w:rsid w:val="00E1318D"/>
    <w:rsid w:val="00E13849"/>
    <w:rsid w:val="00E16B2B"/>
    <w:rsid w:val="00E216AA"/>
    <w:rsid w:val="00E22EBE"/>
    <w:rsid w:val="00E23461"/>
    <w:rsid w:val="00E23749"/>
    <w:rsid w:val="00E27D6C"/>
    <w:rsid w:val="00E30AE6"/>
    <w:rsid w:val="00E31658"/>
    <w:rsid w:val="00E33CEF"/>
    <w:rsid w:val="00E342B4"/>
    <w:rsid w:val="00E347CF"/>
    <w:rsid w:val="00E361FC"/>
    <w:rsid w:val="00E414A5"/>
    <w:rsid w:val="00E41C32"/>
    <w:rsid w:val="00E43B49"/>
    <w:rsid w:val="00E4628F"/>
    <w:rsid w:val="00E4726B"/>
    <w:rsid w:val="00E53A0C"/>
    <w:rsid w:val="00E57D4A"/>
    <w:rsid w:val="00E60BDF"/>
    <w:rsid w:val="00E60E40"/>
    <w:rsid w:val="00E61997"/>
    <w:rsid w:val="00E6446C"/>
    <w:rsid w:val="00E65474"/>
    <w:rsid w:val="00E67F08"/>
    <w:rsid w:val="00E73384"/>
    <w:rsid w:val="00E744B0"/>
    <w:rsid w:val="00E75127"/>
    <w:rsid w:val="00E75B69"/>
    <w:rsid w:val="00E77274"/>
    <w:rsid w:val="00E80D6D"/>
    <w:rsid w:val="00E8300E"/>
    <w:rsid w:val="00E86455"/>
    <w:rsid w:val="00E909A6"/>
    <w:rsid w:val="00E916BA"/>
    <w:rsid w:val="00E9224E"/>
    <w:rsid w:val="00E92406"/>
    <w:rsid w:val="00E925EA"/>
    <w:rsid w:val="00E936CE"/>
    <w:rsid w:val="00E93DB4"/>
    <w:rsid w:val="00E9648B"/>
    <w:rsid w:val="00EA1F51"/>
    <w:rsid w:val="00EA2181"/>
    <w:rsid w:val="00EA438F"/>
    <w:rsid w:val="00EA52AA"/>
    <w:rsid w:val="00EA675F"/>
    <w:rsid w:val="00EA6EE2"/>
    <w:rsid w:val="00EA7C49"/>
    <w:rsid w:val="00EA7C94"/>
    <w:rsid w:val="00EB071B"/>
    <w:rsid w:val="00EB3287"/>
    <w:rsid w:val="00EB6BCD"/>
    <w:rsid w:val="00EC05AF"/>
    <w:rsid w:val="00EC22FE"/>
    <w:rsid w:val="00EC3396"/>
    <w:rsid w:val="00EC3C43"/>
    <w:rsid w:val="00EC40DD"/>
    <w:rsid w:val="00EC4C01"/>
    <w:rsid w:val="00EC54A0"/>
    <w:rsid w:val="00EC5875"/>
    <w:rsid w:val="00EC5C52"/>
    <w:rsid w:val="00EC7AC1"/>
    <w:rsid w:val="00ED1D3B"/>
    <w:rsid w:val="00ED4F90"/>
    <w:rsid w:val="00ED5B8D"/>
    <w:rsid w:val="00ED6202"/>
    <w:rsid w:val="00ED758C"/>
    <w:rsid w:val="00ED7B28"/>
    <w:rsid w:val="00EE0487"/>
    <w:rsid w:val="00EE05D2"/>
    <w:rsid w:val="00EE061C"/>
    <w:rsid w:val="00EE1343"/>
    <w:rsid w:val="00EE22BD"/>
    <w:rsid w:val="00EE22E4"/>
    <w:rsid w:val="00EE30C2"/>
    <w:rsid w:val="00EE3D79"/>
    <w:rsid w:val="00EE3EDC"/>
    <w:rsid w:val="00EE3F0D"/>
    <w:rsid w:val="00EE4684"/>
    <w:rsid w:val="00EE50BF"/>
    <w:rsid w:val="00EE50C5"/>
    <w:rsid w:val="00EE54F2"/>
    <w:rsid w:val="00EE6305"/>
    <w:rsid w:val="00EF0EE7"/>
    <w:rsid w:val="00EF1417"/>
    <w:rsid w:val="00EF3C81"/>
    <w:rsid w:val="00EF4ED2"/>
    <w:rsid w:val="00EF557E"/>
    <w:rsid w:val="00EF5DEA"/>
    <w:rsid w:val="00EF6CB3"/>
    <w:rsid w:val="00F000DB"/>
    <w:rsid w:val="00F0150C"/>
    <w:rsid w:val="00F01B65"/>
    <w:rsid w:val="00F01CDA"/>
    <w:rsid w:val="00F03EC4"/>
    <w:rsid w:val="00F04552"/>
    <w:rsid w:val="00F06694"/>
    <w:rsid w:val="00F06A9F"/>
    <w:rsid w:val="00F06CB0"/>
    <w:rsid w:val="00F10938"/>
    <w:rsid w:val="00F11379"/>
    <w:rsid w:val="00F117E2"/>
    <w:rsid w:val="00F11B3E"/>
    <w:rsid w:val="00F12A27"/>
    <w:rsid w:val="00F13D10"/>
    <w:rsid w:val="00F14651"/>
    <w:rsid w:val="00F1498F"/>
    <w:rsid w:val="00F15F91"/>
    <w:rsid w:val="00F16C46"/>
    <w:rsid w:val="00F17155"/>
    <w:rsid w:val="00F17F61"/>
    <w:rsid w:val="00F208C2"/>
    <w:rsid w:val="00F2116A"/>
    <w:rsid w:val="00F21C68"/>
    <w:rsid w:val="00F223BF"/>
    <w:rsid w:val="00F22880"/>
    <w:rsid w:val="00F2502D"/>
    <w:rsid w:val="00F2504D"/>
    <w:rsid w:val="00F252BC"/>
    <w:rsid w:val="00F26740"/>
    <w:rsid w:val="00F3198B"/>
    <w:rsid w:val="00F31A38"/>
    <w:rsid w:val="00F31FEB"/>
    <w:rsid w:val="00F33106"/>
    <w:rsid w:val="00F332F3"/>
    <w:rsid w:val="00F34150"/>
    <w:rsid w:val="00F35096"/>
    <w:rsid w:val="00F36775"/>
    <w:rsid w:val="00F371D1"/>
    <w:rsid w:val="00F37AB4"/>
    <w:rsid w:val="00F37E5F"/>
    <w:rsid w:val="00F40915"/>
    <w:rsid w:val="00F463BB"/>
    <w:rsid w:val="00F46661"/>
    <w:rsid w:val="00F4703A"/>
    <w:rsid w:val="00F47081"/>
    <w:rsid w:val="00F47DD7"/>
    <w:rsid w:val="00F47FF7"/>
    <w:rsid w:val="00F500AB"/>
    <w:rsid w:val="00F513A3"/>
    <w:rsid w:val="00F54EE1"/>
    <w:rsid w:val="00F54EF6"/>
    <w:rsid w:val="00F556A8"/>
    <w:rsid w:val="00F5797A"/>
    <w:rsid w:val="00F57FCC"/>
    <w:rsid w:val="00F60192"/>
    <w:rsid w:val="00F625D1"/>
    <w:rsid w:val="00F64EAD"/>
    <w:rsid w:val="00F6594A"/>
    <w:rsid w:val="00F65D17"/>
    <w:rsid w:val="00F661D9"/>
    <w:rsid w:val="00F6643C"/>
    <w:rsid w:val="00F668C4"/>
    <w:rsid w:val="00F7108B"/>
    <w:rsid w:val="00F71AED"/>
    <w:rsid w:val="00F72C6B"/>
    <w:rsid w:val="00F738F6"/>
    <w:rsid w:val="00F73C1C"/>
    <w:rsid w:val="00F75AEA"/>
    <w:rsid w:val="00F75B68"/>
    <w:rsid w:val="00F75E5E"/>
    <w:rsid w:val="00F76775"/>
    <w:rsid w:val="00F80368"/>
    <w:rsid w:val="00F82002"/>
    <w:rsid w:val="00F84CDB"/>
    <w:rsid w:val="00F84D07"/>
    <w:rsid w:val="00F858DA"/>
    <w:rsid w:val="00F86F8D"/>
    <w:rsid w:val="00F87B46"/>
    <w:rsid w:val="00F90CB2"/>
    <w:rsid w:val="00F934DB"/>
    <w:rsid w:val="00F9491E"/>
    <w:rsid w:val="00F95D5B"/>
    <w:rsid w:val="00F96F27"/>
    <w:rsid w:val="00FA09DB"/>
    <w:rsid w:val="00FA0E25"/>
    <w:rsid w:val="00FA13E5"/>
    <w:rsid w:val="00FA16EF"/>
    <w:rsid w:val="00FA33F8"/>
    <w:rsid w:val="00FA3CD3"/>
    <w:rsid w:val="00FA4313"/>
    <w:rsid w:val="00FA4451"/>
    <w:rsid w:val="00FA4A0A"/>
    <w:rsid w:val="00FA4B2A"/>
    <w:rsid w:val="00FA4D83"/>
    <w:rsid w:val="00FB0B34"/>
    <w:rsid w:val="00FB6614"/>
    <w:rsid w:val="00FC13C5"/>
    <w:rsid w:val="00FC1615"/>
    <w:rsid w:val="00FC1DDF"/>
    <w:rsid w:val="00FC2076"/>
    <w:rsid w:val="00FC21DE"/>
    <w:rsid w:val="00FC27AD"/>
    <w:rsid w:val="00FC2A2F"/>
    <w:rsid w:val="00FC3DB6"/>
    <w:rsid w:val="00FC7EEE"/>
    <w:rsid w:val="00FD198D"/>
    <w:rsid w:val="00FD22AA"/>
    <w:rsid w:val="00FD2B45"/>
    <w:rsid w:val="00FD3146"/>
    <w:rsid w:val="00FD39E0"/>
    <w:rsid w:val="00FD55AA"/>
    <w:rsid w:val="00FD5922"/>
    <w:rsid w:val="00FE0082"/>
    <w:rsid w:val="00FE0258"/>
    <w:rsid w:val="00FE0D9F"/>
    <w:rsid w:val="00FE2051"/>
    <w:rsid w:val="00FE210E"/>
    <w:rsid w:val="00FE2C94"/>
    <w:rsid w:val="00FE4EF6"/>
    <w:rsid w:val="00FE50C7"/>
    <w:rsid w:val="00FE6D16"/>
    <w:rsid w:val="00FF00B8"/>
    <w:rsid w:val="00FF1037"/>
    <w:rsid w:val="00FF10BE"/>
    <w:rsid w:val="00FF16F4"/>
    <w:rsid w:val="00FF17B5"/>
    <w:rsid w:val="00FF1DA8"/>
    <w:rsid w:val="00FF254C"/>
    <w:rsid w:val="00FF30E6"/>
    <w:rsid w:val="00FF34A6"/>
    <w:rsid w:val="00FF3940"/>
    <w:rsid w:val="00FF405E"/>
    <w:rsid w:val="00FF4770"/>
    <w:rsid w:val="00FF4CD3"/>
    <w:rsid w:val="00FF4EDD"/>
    <w:rsid w:val="00FF62BE"/>
    <w:rsid w:val="00FF6BA5"/>
    <w:rsid w:val="00FF6D40"/>
    <w:rsid w:val="00FF6EB8"/>
    <w:rsid w:val="00F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54227"/>
  <w15:chartTrackingRefBased/>
  <w15:docId w15:val="{0FD904B0-CB24-478A-8A86-EB9574C3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513"/>
    <w:rPr>
      <w:sz w:val="24"/>
      <w:szCs w:val="24"/>
    </w:rPr>
  </w:style>
  <w:style w:type="paragraph" w:styleId="Heading1">
    <w:name w:val="heading 1"/>
    <w:basedOn w:val="Normal"/>
    <w:next w:val="Normal"/>
    <w:qFormat/>
    <w:rsid w:val="00F12A27"/>
    <w:pPr>
      <w:keepNext/>
      <w:outlineLvl w:val="0"/>
    </w:pPr>
    <w:rPr>
      <w:b/>
      <w:bCs/>
      <w:sz w:val="28"/>
    </w:rPr>
  </w:style>
  <w:style w:type="paragraph" w:styleId="Heading3">
    <w:name w:val="heading 3"/>
    <w:basedOn w:val="Normal"/>
    <w:next w:val="Normal"/>
    <w:link w:val="Heading3Char"/>
    <w:unhideWhenUsed/>
    <w:qFormat/>
    <w:rsid w:val="002F4FD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2064AE"/>
    <w:pPr>
      <w:ind w:left="1440" w:hanging="720"/>
    </w:pPr>
  </w:style>
  <w:style w:type="paragraph" w:customStyle="1" w:styleId="Sub-HeadNUMBERED">
    <w:name w:val="Sub-HeadÑNUMBERED"/>
    <w:basedOn w:val="Normal"/>
    <w:rsid w:val="002064AE"/>
    <w:pPr>
      <w:widowControl w:val="0"/>
      <w:autoSpaceDE w:val="0"/>
      <w:autoSpaceDN w:val="0"/>
      <w:adjustRightInd w:val="0"/>
      <w:spacing w:before="240" w:after="60" w:line="320" w:lineRule="atLeast"/>
      <w:textAlignment w:val="baseline"/>
    </w:pPr>
    <w:rPr>
      <w:rFonts w:ascii="OfficinaSans-Bold" w:eastAsia="Cambria" w:hAnsi="OfficinaSans-Bold" w:cs="OfficinaSans-Bold"/>
      <w:b/>
      <w:bCs/>
      <w:color w:val="00A53F"/>
      <w:sz w:val="28"/>
      <w:szCs w:val="28"/>
    </w:rPr>
  </w:style>
  <w:style w:type="character" w:customStyle="1" w:styleId="bodybold">
    <w:name w:val="body bold"/>
    <w:rsid w:val="0093251E"/>
    <w:rPr>
      <w:b/>
      <w:bCs/>
    </w:rPr>
  </w:style>
  <w:style w:type="paragraph" w:customStyle="1" w:styleId="bodyspecificationsLetters">
    <w:name w:val="bodyÑspecifications Letters"/>
    <w:basedOn w:val="Normal"/>
    <w:link w:val="bodyspecificationsLettersChar"/>
    <w:rsid w:val="0093251E"/>
    <w:pPr>
      <w:widowControl w:val="0"/>
      <w:tabs>
        <w:tab w:val="left" w:pos="400"/>
        <w:tab w:val="left" w:pos="800"/>
        <w:tab w:val="left" w:pos="1200"/>
        <w:tab w:val="left" w:pos="1540"/>
      </w:tabs>
      <w:autoSpaceDE w:val="0"/>
      <w:autoSpaceDN w:val="0"/>
      <w:adjustRightInd w:val="0"/>
      <w:spacing w:before="120" w:line="260" w:lineRule="atLeast"/>
      <w:textAlignment w:val="baseline"/>
    </w:pPr>
    <w:rPr>
      <w:rFonts w:ascii="Frutiger-Light" w:eastAsia="Cambria" w:hAnsi="Frutiger-Light" w:cs="Frutiger-Light"/>
      <w:color w:val="000000"/>
      <w:sz w:val="20"/>
      <w:szCs w:val="20"/>
    </w:rPr>
  </w:style>
  <w:style w:type="character" w:customStyle="1" w:styleId="bodyspecificationsLettersChar">
    <w:name w:val="bodyÑspecifications Letters Char"/>
    <w:link w:val="bodyspecificationsLetters"/>
    <w:rsid w:val="0093251E"/>
    <w:rPr>
      <w:rFonts w:ascii="Frutiger-Light" w:eastAsia="Cambria" w:hAnsi="Frutiger-Light" w:cs="Frutiger-Light"/>
      <w:color w:val="000000"/>
      <w:lang w:val="en-US" w:eastAsia="en-US" w:bidi="ar-SA"/>
    </w:rPr>
  </w:style>
  <w:style w:type="character" w:customStyle="1" w:styleId="bodyitalic">
    <w:name w:val="body italic"/>
    <w:rsid w:val="00930918"/>
    <w:rPr>
      <w:i/>
      <w:iCs/>
    </w:rPr>
  </w:style>
  <w:style w:type="paragraph" w:styleId="BodyTextIndent2">
    <w:name w:val="Body Text Indent 2"/>
    <w:basedOn w:val="Normal"/>
    <w:rsid w:val="00F12A27"/>
    <w:pPr>
      <w:spacing w:after="120" w:line="480" w:lineRule="auto"/>
      <w:ind w:left="360"/>
    </w:pPr>
  </w:style>
  <w:style w:type="character" w:styleId="Hyperlink">
    <w:name w:val="Hyperlink"/>
    <w:rsid w:val="00F12A27"/>
    <w:rPr>
      <w:color w:val="0000FF"/>
      <w:u w:val="single"/>
    </w:rPr>
  </w:style>
  <w:style w:type="paragraph" w:styleId="BodyText">
    <w:name w:val="Body Text"/>
    <w:basedOn w:val="Normal"/>
    <w:rsid w:val="00F12A27"/>
    <w:rPr>
      <w:b/>
      <w:bCs/>
      <w:iCs/>
      <w:sz w:val="28"/>
    </w:rPr>
  </w:style>
  <w:style w:type="paragraph" w:styleId="BodyTextIndent3">
    <w:name w:val="Body Text Indent 3"/>
    <w:basedOn w:val="Normal"/>
    <w:rsid w:val="00F12A27"/>
    <w:pPr>
      <w:ind w:left="720"/>
    </w:pPr>
    <w:rPr>
      <w:iCs/>
    </w:rPr>
  </w:style>
  <w:style w:type="paragraph" w:styleId="BodyText2">
    <w:name w:val="Body Text 2"/>
    <w:basedOn w:val="Normal"/>
    <w:rsid w:val="00F12A27"/>
    <w:rPr>
      <w:i/>
      <w:iCs/>
    </w:rPr>
  </w:style>
  <w:style w:type="paragraph" w:styleId="Footer">
    <w:name w:val="footer"/>
    <w:basedOn w:val="Normal"/>
    <w:rsid w:val="00F12A27"/>
    <w:pPr>
      <w:tabs>
        <w:tab w:val="center" w:pos="4320"/>
        <w:tab w:val="right" w:pos="8640"/>
      </w:tabs>
    </w:pPr>
  </w:style>
  <w:style w:type="character" w:styleId="PageNumber">
    <w:name w:val="page number"/>
    <w:basedOn w:val="DefaultParagraphFont"/>
    <w:rsid w:val="00F12A27"/>
  </w:style>
  <w:style w:type="paragraph" w:styleId="BlockText">
    <w:name w:val="Block Text"/>
    <w:basedOn w:val="Normal"/>
    <w:rsid w:val="00F12A27"/>
    <w:pPr>
      <w:ind w:left="180" w:right="-720" w:firstLine="540"/>
    </w:pPr>
  </w:style>
  <w:style w:type="character" w:styleId="FollowedHyperlink">
    <w:name w:val="FollowedHyperlink"/>
    <w:rsid w:val="00F12A27"/>
    <w:rPr>
      <w:color w:val="800080"/>
      <w:u w:val="single"/>
    </w:rPr>
  </w:style>
  <w:style w:type="paragraph" w:customStyle="1" w:styleId="Style">
    <w:name w:val="Style"/>
    <w:rsid w:val="00F12A27"/>
    <w:pPr>
      <w:widowControl w:val="0"/>
      <w:autoSpaceDE w:val="0"/>
      <w:autoSpaceDN w:val="0"/>
      <w:adjustRightInd w:val="0"/>
    </w:pPr>
    <w:rPr>
      <w:sz w:val="24"/>
      <w:szCs w:val="24"/>
    </w:rPr>
  </w:style>
  <w:style w:type="paragraph" w:customStyle="1" w:styleId="Sub-Head1TEXTONLY">
    <w:name w:val="Sub-Head1_TEXT ONLY"/>
    <w:basedOn w:val="Normal"/>
    <w:next w:val="Normal"/>
    <w:rsid w:val="00F12A27"/>
    <w:pPr>
      <w:widowControl w:val="0"/>
      <w:autoSpaceDE w:val="0"/>
      <w:autoSpaceDN w:val="0"/>
      <w:adjustRightInd w:val="0"/>
      <w:spacing w:before="240" w:after="60" w:line="320" w:lineRule="atLeast"/>
      <w:textAlignment w:val="baseline"/>
    </w:pPr>
    <w:rPr>
      <w:rFonts w:ascii="OfficinaSans-Bold" w:eastAsia="Cambria" w:hAnsi="OfficinaSans-Bold" w:cs="OfficinaSans-Bold"/>
      <w:b/>
      <w:bCs/>
      <w:color w:val="00A53F"/>
      <w:sz w:val="28"/>
      <w:szCs w:val="28"/>
    </w:rPr>
  </w:style>
  <w:style w:type="paragraph" w:customStyle="1" w:styleId="bodyspecifications">
    <w:name w:val="bodyÑspecifications"/>
    <w:basedOn w:val="Normal"/>
    <w:link w:val="bodyspecificationsChar"/>
    <w:rsid w:val="00F12A27"/>
    <w:pPr>
      <w:widowControl w:val="0"/>
      <w:tabs>
        <w:tab w:val="left" w:pos="400"/>
        <w:tab w:val="left" w:pos="800"/>
        <w:tab w:val="left" w:pos="1200"/>
        <w:tab w:val="left" w:pos="1540"/>
      </w:tabs>
      <w:autoSpaceDE w:val="0"/>
      <w:autoSpaceDN w:val="0"/>
      <w:adjustRightInd w:val="0"/>
      <w:spacing w:line="260" w:lineRule="atLeast"/>
      <w:textAlignment w:val="baseline"/>
    </w:pPr>
    <w:rPr>
      <w:rFonts w:ascii="Frutiger-Light" w:eastAsia="Cambria" w:hAnsi="Frutiger-Light" w:cs="Frutiger-Light"/>
      <w:color w:val="000000"/>
      <w:sz w:val="20"/>
      <w:szCs w:val="20"/>
    </w:rPr>
  </w:style>
  <w:style w:type="character" w:customStyle="1" w:styleId="bodyspecificationsChar">
    <w:name w:val="bodyÑspecifications Char"/>
    <w:link w:val="bodyspecifications"/>
    <w:rsid w:val="00F12A27"/>
    <w:rPr>
      <w:rFonts w:ascii="Frutiger-Light" w:eastAsia="Cambria" w:hAnsi="Frutiger-Light" w:cs="Frutiger-Light"/>
      <w:color w:val="000000"/>
      <w:lang w:val="en-US" w:eastAsia="en-US" w:bidi="ar-SA"/>
    </w:rPr>
  </w:style>
  <w:style w:type="character" w:customStyle="1" w:styleId="bodysemi-bold">
    <w:name w:val="body semi-bold"/>
    <w:rsid w:val="00F12A27"/>
  </w:style>
  <w:style w:type="character" w:customStyle="1" w:styleId="bodybolditalic">
    <w:name w:val="body bold italic"/>
    <w:rsid w:val="00F12A27"/>
    <w:rPr>
      <w:b/>
      <w:bCs/>
      <w:i/>
      <w:iCs/>
    </w:rPr>
  </w:style>
  <w:style w:type="character" w:customStyle="1" w:styleId="superscript">
    <w:name w:val="superscript"/>
    <w:rsid w:val="00F12A27"/>
    <w:rPr>
      <w:b/>
      <w:bCs/>
      <w:vertAlign w:val="superscript"/>
    </w:rPr>
  </w:style>
  <w:style w:type="paragraph" w:styleId="Header">
    <w:name w:val="header"/>
    <w:basedOn w:val="Normal"/>
    <w:rsid w:val="00F12A27"/>
    <w:pPr>
      <w:tabs>
        <w:tab w:val="center" w:pos="4320"/>
        <w:tab w:val="right" w:pos="8640"/>
      </w:tabs>
    </w:pPr>
  </w:style>
  <w:style w:type="paragraph" w:styleId="BalloonText">
    <w:name w:val="Balloon Text"/>
    <w:basedOn w:val="Normal"/>
    <w:link w:val="BalloonTextChar"/>
    <w:rsid w:val="00B94E9A"/>
    <w:rPr>
      <w:rFonts w:ascii="Segoe UI" w:hAnsi="Segoe UI" w:cs="Segoe UI"/>
      <w:sz w:val="18"/>
      <w:szCs w:val="18"/>
    </w:rPr>
  </w:style>
  <w:style w:type="character" w:customStyle="1" w:styleId="BalloonTextChar">
    <w:name w:val="Balloon Text Char"/>
    <w:link w:val="BalloonText"/>
    <w:rsid w:val="00B94E9A"/>
    <w:rPr>
      <w:rFonts w:ascii="Segoe UI" w:hAnsi="Segoe UI" w:cs="Segoe UI"/>
      <w:sz w:val="18"/>
      <w:szCs w:val="18"/>
    </w:rPr>
  </w:style>
  <w:style w:type="character" w:styleId="CommentReference">
    <w:name w:val="annotation reference"/>
    <w:rsid w:val="006D514E"/>
    <w:rPr>
      <w:sz w:val="16"/>
      <w:szCs w:val="16"/>
    </w:rPr>
  </w:style>
  <w:style w:type="paragraph" w:styleId="CommentText">
    <w:name w:val="annotation text"/>
    <w:basedOn w:val="Normal"/>
    <w:link w:val="CommentTextChar"/>
    <w:rsid w:val="006D514E"/>
    <w:rPr>
      <w:sz w:val="20"/>
      <w:szCs w:val="20"/>
    </w:rPr>
  </w:style>
  <w:style w:type="character" w:customStyle="1" w:styleId="CommentTextChar">
    <w:name w:val="Comment Text Char"/>
    <w:basedOn w:val="DefaultParagraphFont"/>
    <w:link w:val="CommentText"/>
    <w:rsid w:val="006D514E"/>
  </w:style>
  <w:style w:type="paragraph" w:styleId="CommentSubject">
    <w:name w:val="annotation subject"/>
    <w:basedOn w:val="CommentText"/>
    <w:next w:val="CommentText"/>
    <w:link w:val="CommentSubjectChar"/>
    <w:rsid w:val="006D514E"/>
    <w:rPr>
      <w:b/>
      <w:bCs/>
    </w:rPr>
  </w:style>
  <w:style w:type="character" w:customStyle="1" w:styleId="CommentSubjectChar">
    <w:name w:val="Comment Subject Char"/>
    <w:link w:val="CommentSubject"/>
    <w:rsid w:val="006D514E"/>
    <w:rPr>
      <w:b/>
      <w:bCs/>
    </w:rPr>
  </w:style>
  <w:style w:type="paragraph" w:styleId="ListParagraph">
    <w:name w:val="List Paragraph"/>
    <w:basedOn w:val="Normal"/>
    <w:uiPriority w:val="34"/>
    <w:qFormat/>
    <w:rsid w:val="00AF1D3D"/>
    <w:pPr>
      <w:ind w:left="720"/>
    </w:pPr>
  </w:style>
  <w:style w:type="paragraph" w:styleId="Revision">
    <w:name w:val="Revision"/>
    <w:hidden/>
    <w:uiPriority w:val="99"/>
    <w:semiHidden/>
    <w:rsid w:val="005B38F3"/>
    <w:rPr>
      <w:sz w:val="24"/>
      <w:szCs w:val="24"/>
    </w:rPr>
  </w:style>
  <w:style w:type="character" w:styleId="UnresolvedMention">
    <w:name w:val="Unresolved Mention"/>
    <w:basedOn w:val="DefaultParagraphFont"/>
    <w:uiPriority w:val="99"/>
    <w:semiHidden/>
    <w:unhideWhenUsed/>
    <w:rsid w:val="00A22291"/>
    <w:rPr>
      <w:color w:val="605E5C"/>
      <w:shd w:val="clear" w:color="auto" w:fill="E1DFDD"/>
    </w:rPr>
  </w:style>
  <w:style w:type="character" w:customStyle="1" w:styleId="Heading3Char">
    <w:name w:val="Heading 3 Char"/>
    <w:basedOn w:val="DefaultParagraphFont"/>
    <w:link w:val="Heading3"/>
    <w:rsid w:val="002F4FD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B7A2A"/>
    <w:pPr>
      <w:spacing w:before="100" w:beforeAutospacing="1" w:after="100" w:afterAutospacing="1"/>
    </w:pPr>
  </w:style>
  <w:style w:type="character" w:customStyle="1" w:styleId="cf01">
    <w:name w:val="cf01"/>
    <w:basedOn w:val="DefaultParagraphFont"/>
    <w:rsid w:val="00BB7A2A"/>
    <w:rPr>
      <w:rFonts w:ascii="Segoe UI" w:hAnsi="Segoe UI" w:cs="Segoe UI" w:hint="default"/>
      <w:sz w:val="18"/>
      <w:szCs w:val="18"/>
    </w:rPr>
  </w:style>
  <w:style w:type="character" w:styleId="LineNumber">
    <w:name w:val="line number"/>
    <w:basedOn w:val="DefaultParagraphFont"/>
    <w:rsid w:val="00F1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6244">
      <w:bodyDiv w:val="1"/>
      <w:marLeft w:val="0"/>
      <w:marRight w:val="0"/>
      <w:marTop w:val="0"/>
      <w:marBottom w:val="0"/>
      <w:divBdr>
        <w:top w:val="none" w:sz="0" w:space="0" w:color="auto"/>
        <w:left w:val="none" w:sz="0" w:space="0" w:color="auto"/>
        <w:bottom w:val="none" w:sz="0" w:space="0" w:color="auto"/>
        <w:right w:val="none" w:sz="0" w:space="0" w:color="auto"/>
      </w:divBdr>
    </w:div>
    <w:div w:id="966859631">
      <w:bodyDiv w:val="1"/>
      <w:marLeft w:val="0"/>
      <w:marRight w:val="0"/>
      <w:marTop w:val="0"/>
      <w:marBottom w:val="0"/>
      <w:divBdr>
        <w:top w:val="none" w:sz="0" w:space="0" w:color="auto"/>
        <w:left w:val="none" w:sz="0" w:space="0" w:color="auto"/>
        <w:bottom w:val="none" w:sz="0" w:space="0" w:color="auto"/>
        <w:right w:val="none" w:sz="0" w:space="0" w:color="auto"/>
      </w:divBdr>
    </w:div>
    <w:div w:id="1024743132">
      <w:bodyDiv w:val="1"/>
      <w:marLeft w:val="0"/>
      <w:marRight w:val="0"/>
      <w:marTop w:val="0"/>
      <w:marBottom w:val="0"/>
      <w:divBdr>
        <w:top w:val="none" w:sz="0" w:space="0" w:color="auto"/>
        <w:left w:val="none" w:sz="0" w:space="0" w:color="auto"/>
        <w:bottom w:val="none" w:sz="0" w:space="0" w:color="auto"/>
        <w:right w:val="none" w:sz="0" w:space="0" w:color="auto"/>
      </w:divBdr>
    </w:div>
    <w:div w:id="1724795150">
      <w:bodyDiv w:val="1"/>
      <w:marLeft w:val="0"/>
      <w:marRight w:val="0"/>
      <w:marTop w:val="0"/>
      <w:marBottom w:val="0"/>
      <w:divBdr>
        <w:top w:val="none" w:sz="0" w:space="0" w:color="auto"/>
        <w:left w:val="none" w:sz="0" w:space="0" w:color="auto"/>
        <w:bottom w:val="none" w:sz="0" w:space="0" w:color="auto"/>
        <w:right w:val="none" w:sz="0" w:space="0" w:color="auto"/>
      </w:divBdr>
    </w:div>
    <w:div w:id="188089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BE03A-3552-4343-AF15-AA1E9D28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15645</Words>
  <Characters>89177</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6</vt:lpstr>
    </vt:vector>
  </TitlesOfParts>
  <Company>Precast Concrete Institute</Company>
  <LinksUpToDate>false</LinksUpToDate>
  <CharactersWithSpaces>104613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cbulvan</dc:creator>
  <cp:keywords/>
  <cp:lastModifiedBy>Randy Wilson</cp:lastModifiedBy>
  <cp:revision>2</cp:revision>
  <cp:lastPrinted>2010-08-06T17:05:00Z</cp:lastPrinted>
  <dcterms:created xsi:type="dcterms:W3CDTF">2022-02-24T13:43:00Z</dcterms:created>
  <dcterms:modified xsi:type="dcterms:W3CDTF">2022-02-24T13:43:00Z</dcterms:modified>
</cp:coreProperties>
</file>